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AD" w:rsidRDefault="00B36EAD" w:rsidP="00B36EAD">
      <w:pPr>
        <w:widowControl w:val="0"/>
        <w:autoSpaceDE w:val="0"/>
        <w:autoSpaceDN w:val="0"/>
        <w:adjustRightInd w:val="0"/>
        <w:spacing w:after="0" w:line="240" w:lineRule="auto"/>
        <w:jc w:val="center"/>
        <w:rPr>
          <w:rFonts w:ascii="Calibri" w:hAnsi="Calibri" w:cs="Calibri"/>
          <w:b/>
          <w:bCs/>
          <w:sz w:val="32"/>
          <w:szCs w:val="32"/>
        </w:rPr>
      </w:pPr>
      <w:r>
        <w:rPr>
          <w:noProof/>
          <w:sz w:val="36"/>
          <w:szCs w:val="36"/>
        </w:rPr>
        <w:drawing>
          <wp:inline distT="0" distB="0" distL="0" distR="0">
            <wp:extent cx="254267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new.pn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4312" cy="914990"/>
                    </a:xfrm>
                    <a:prstGeom prst="rect">
                      <a:avLst/>
                    </a:prstGeom>
                  </pic:spPr>
                </pic:pic>
              </a:graphicData>
            </a:graphic>
          </wp:inline>
        </w:drawing>
      </w:r>
    </w:p>
    <w:p w:rsidR="00CE73AA" w:rsidRDefault="00CE73AA" w:rsidP="00B36EAD">
      <w:pPr>
        <w:widowControl w:val="0"/>
        <w:autoSpaceDE w:val="0"/>
        <w:autoSpaceDN w:val="0"/>
        <w:adjustRightInd w:val="0"/>
        <w:spacing w:after="0" w:line="240" w:lineRule="auto"/>
        <w:jc w:val="center"/>
        <w:rPr>
          <w:rFonts w:ascii="Calibri" w:hAnsi="Calibri" w:cs="Calibri"/>
          <w:b/>
          <w:bCs/>
          <w:sz w:val="32"/>
          <w:szCs w:val="32"/>
        </w:rPr>
      </w:pPr>
    </w:p>
    <w:p w:rsidR="00B36EAD" w:rsidRDefault="00C77753" w:rsidP="00C77753">
      <w:pPr>
        <w:widowControl w:val="0"/>
        <w:autoSpaceDE w:val="0"/>
        <w:autoSpaceDN w:val="0"/>
        <w:adjustRightInd w:val="0"/>
        <w:spacing w:after="0" w:line="240" w:lineRule="auto"/>
        <w:rPr>
          <w:rFonts w:ascii="Calibri" w:hAnsi="Calibri" w:cs="Calibri"/>
          <w:b/>
          <w:bCs/>
          <w:sz w:val="32"/>
          <w:szCs w:val="32"/>
        </w:rPr>
      </w:pPr>
      <w:r>
        <w:rPr>
          <w:rFonts w:ascii="Calibri" w:hAnsi="Calibri" w:cs="Calibri"/>
          <w:b/>
          <w:bCs/>
          <w:noProof/>
          <w:sz w:val="32"/>
          <w:szCs w:val="32"/>
        </w:rPr>
        <w:drawing>
          <wp:anchor distT="0" distB="0" distL="114300" distR="114300" simplePos="0" relativeHeight="251659264" behindDoc="0" locked="0" layoutInCell="1" allowOverlap="1">
            <wp:simplePos x="0" y="0"/>
            <wp:positionH relativeFrom="column">
              <wp:posOffset>4051300</wp:posOffset>
            </wp:positionH>
            <wp:positionV relativeFrom="paragraph">
              <wp:posOffset>812165</wp:posOffset>
            </wp:positionV>
            <wp:extent cx="1062355" cy="996950"/>
            <wp:effectExtent l="19050" t="0" r="4445" b="0"/>
            <wp:wrapNone/>
            <wp:docPr id="5" name="Слика 1" descr="Опис: C:\Users\Nina\Desktop\Logo G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1" descr="Опис: C:\Users\Nina\Desktop\Logo GSS.jpg"/>
                    <pic:cNvPicPr>
                      <a:picLocks noChangeAspect="1" noChangeArrowheads="1"/>
                    </pic:cNvPicPr>
                  </pic:nvPicPr>
                  <pic:blipFill>
                    <a:blip r:embed="rId6" cstate="print"/>
                    <a:srcRect/>
                    <a:stretch>
                      <a:fillRect/>
                    </a:stretch>
                  </pic:blipFill>
                  <pic:spPr bwMode="auto">
                    <a:xfrm>
                      <a:off x="0" y="0"/>
                      <a:ext cx="1062355" cy="996950"/>
                    </a:xfrm>
                    <a:prstGeom prst="rect">
                      <a:avLst/>
                    </a:prstGeom>
                    <a:noFill/>
                    <a:ln w="9525">
                      <a:noFill/>
                      <a:miter lim="800000"/>
                      <a:headEnd/>
                      <a:tailEnd/>
                    </a:ln>
                  </pic:spPr>
                </pic:pic>
              </a:graphicData>
            </a:graphic>
          </wp:anchor>
        </w:drawing>
      </w:r>
      <w:r w:rsidR="001705E9">
        <w:rPr>
          <w:rFonts w:ascii="Calibri" w:hAnsi="Calibri" w:cs="Calibri"/>
          <w:b/>
          <w:bCs/>
          <w:sz w:val="32"/>
          <w:szCs w:val="32"/>
        </w:rPr>
        <w:t xml:space="preserve">                   </w:t>
      </w:r>
      <w:r w:rsidR="003B20D9" w:rsidRPr="003B20D9">
        <w:rPr>
          <w:rFonts w:ascii="Calibri" w:hAnsi="Calibri" w:cs="Calibri"/>
          <w:b/>
          <w:bCs/>
          <w:noProof/>
          <w:sz w:val="32"/>
          <w:szCs w:val="32"/>
        </w:rPr>
        <w:drawing>
          <wp:inline distT="0" distB="0" distL="0" distR="0">
            <wp:extent cx="1143000" cy="971550"/>
            <wp:effectExtent l="19050" t="0" r="0" b="0"/>
            <wp:docPr id="3" name="Picture 4" descr="http://www.serbiachess.net/slike/sss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biachess.net/slike/sss120.jpg"/>
                    <pic:cNvPicPr>
                      <a:picLocks noChangeAspect="1" noChangeArrowheads="1"/>
                    </pic:cNvPicPr>
                  </pic:nvPicPr>
                  <pic:blipFill>
                    <a:blip r:embed="rId7"/>
                    <a:srcRect/>
                    <a:stretch>
                      <a:fillRect/>
                    </a:stretch>
                  </pic:blipFill>
                  <pic:spPr bwMode="auto">
                    <a:xfrm>
                      <a:off x="0" y="0"/>
                      <a:ext cx="1143000" cy="971550"/>
                    </a:xfrm>
                    <a:prstGeom prst="rect">
                      <a:avLst/>
                    </a:prstGeom>
                    <a:noFill/>
                    <a:ln w="9525">
                      <a:noFill/>
                      <a:miter lim="800000"/>
                      <a:headEnd/>
                      <a:tailEnd/>
                    </a:ln>
                  </pic:spPr>
                </pic:pic>
              </a:graphicData>
            </a:graphic>
          </wp:inline>
        </w:drawing>
      </w:r>
      <w:r w:rsidR="00CE73AA" w:rsidRPr="00CE73AA">
        <w:rPr>
          <w:rFonts w:ascii="Calibri" w:hAnsi="Calibri" w:cs="Calibri"/>
          <w:b/>
          <w:bCs/>
          <w:noProof/>
          <w:sz w:val="32"/>
          <w:szCs w:val="32"/>
        </w:rPr>
        <w:drawing>
          <wp:inline distT="0" distB="0" distL="0" distR="0">
            <wp:extent cx="1783080" cy="1783080"/>
            <wp:effectExtent l="19050" t="0" r="7620" b="0"/>
            <wp:docPr id="2" name="Picture 1" descr="C:\Users\Windows7\Downloads\logo-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Downloads\logo-1 (1).jpg"/>
                    <pic:cNvPicPr>
                      <a:picLocks noChangeAspect="1" noChangeArrowheads="1"/>
                    </pic:cNvPicPr>
                  </pic:nvPicPr>
                  <pic:blipFill>
                    <a:blip r:embed="rId8" cstate="print"/>
                    <a:srcRect/>
                    <a:stretch>
                      <a:fillRect/>
                    </a:stretch>
                  </pic:blipFill>
                  <pic:spPr bwMode="auto">
                    <a:xfrm>
                      <a:off x="0" y="0"/>
                      <a:ext cx="1783080" cy="1783080"/>
                    </a:xfrm>
                    <a:prstGeom prst="rect">
                      <a:avLst/>
                    </a:prstGeom>
                    <a:noFill/>
                    <a:ln w="9525">
                      <a:noFill/>
                      <a:miter lim="800000"/>
                      <a:headEnd/>
                      <a:tailEnd/>
                    </a:ln>
                  </pic:spPr>
                </pic:pic>
              </a:graphicData>
            </a:graphic>
          </wp:inline>
        </w:drawing>
      </w:r>
    </w:p>
    <w:p w:rsidR="00C77753" w:rsidRDefault="00C77753" w:rsidP="00B36EAD">
      <w:pPr>
        <w:widowControl w:val="0"/>
        <w:autoSpaceDE w:val="0"/>
        <w:autoSpaceDN w:val="0"/>
        <w:adjustRightInd w:val="0"/>
        <w:spacing w:after="0" w:line="240" w:lineRule="auto"/>
        <w:jc w:val="center"/>
        <w:rPr>
          <w:rFonts w:ascii="Calibri" w:hAnsi="Calibri" w:cs="Calibri"/>
          <w:b/>
          <w:bCs/>
          <w:sz w:val="32"/>
          <w:szCs w:val="32"/>
        </w:rPr>
      </w:pPr>
    </w:p>
    <w:p w:rsidR="00B36EAD" w:rsidRDefault="00B36EAD" w:rsidP="00C77753">
      <w:pPr>
        <w:widowControl w:val="0"/>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EUROPEAN AMATEUR CHESS CHAMPIONSHIP 2017</w:t>
      </w:r>
    </w:p>
    <w:p w:rsidR="00B36EAD" w:rsidRDefault="00B36EAD" w:rsidP="00B36EAD">
      <w:pPr>
        <w:widowControl w:val="0"/>
        <w:autoSpaceDE w:val="0"/>
        <w:autoSpaceDN w:val="0"/>
        <w:adjustRightInd w:val="0"/>
        <w:spacing w:after="0" w:line="240" w:lineRule="auto"/>
        <w:jc w:val="center"/>
        <w:rPr>
          <w:rFonts w:ascii="Times New Roman" w:hAnsi="Times New Roman" w:cs="Times New Roman"/>
          <w:sz w:val="24"/>
          <w:szCs w:val="24"/>
        </w:rPr>
      </w:pPr>
    </w:p>
    <w:p w:rsidR="00B36EAD" w:rsidRPr="000C7894" w:rsidRDefault="00B36EAD" w:rsidP="00B36EAD">
      <w:pPr>
        <w:jc w:val="center"/>
        <w:rPr>
          <w:b/>
          <w:sz w:val="32"/>
          <w:szCs w:val="32"/>
        </w:rPr>
      </w:pPr>
      <w:r w:rsidRPr="000C7894">
        <w:rPr>
          <w:b/>
          <w:sz w:val="32"/>
          <w:szCs w:val="32"/>
        </w:rPr>
        <w:t>NIS, SERBIA 09 – 17 JUNE 2017</w:t>
      </w:r>
    </w:p>
    <w:p w:rsidR="00B36EAD" w:rsidRDefault="00B36EAD" w:rsidP="00B36EAD">
      <w:pPr>
        <w:widowControl w:val="0"/>
        <w:autoSpaceDE w:val="0"/>
        <w:autoSpaceDN w:val="0"/>
        <w:adjustRightInd w:val="0"/>
        <w:spacing w:after="0" w:line="257"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rPr>
          <w:rFonts w:ascii="Calibri" w:hAnsi="Calibri" w:cs="Calibri"/>
          <w:b/>
          <w:bCs/>
          <w:sz w:val="32"/>
          <w:szCs w:val="32"/>
        </w:rPr>
      </w:pPr>
    </w:p>
    <w:p w:rsidR="00B36EAD" w:rsidRDefault="00B36EAD" w:rsidP="00B36EAD">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32"/>
          <w:szCs w:val="32"/>
        </w:rPr>
        <w:t>GENERAL REGULATIONS</w:t>
      </w:r>
    </w:p>
    <w:p w:rsidR="00B36EAD" w:rsidRDefault="00B36EAD" w:rsidP="00B36EAD">
      <w:pPr>
        <w:widowControl w:val="0"/>
        <w:autoSpaceDE w:val="0"/>
        <w:autoSpaceDN w:val="0"/>
        <w:adjustRightInd w:val="0"/>
        <w:spacing w:after="0" w:line="200"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328"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rPr>
          <w:rFonts w:ascii="Calibri" w:hAnsi="Calibri" w:cs="Calibri"/>
          <w:b/>
          <w:bCs/>
        </w:rPr>
      </w:pPr>
    </w:p>
    <w:p w:rsidR="00B36EAD" w:rsidRDefault="00B36EAD" w:rsidP="00B36E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1. ORGANIZER</w:t>
      </w:r>
    </w:p>
    <w:p w:rsidR="00B36EAD" w:rsidRDefault="00B36EAD" w:rsidP="00B36EAD">
      <w:pPr>
        <w:widowControl w:val="0"/>
        <w:autoSpaceDE w:val="0"/>
        <w:autoSpaceDN w:val="0"/>
        <w:adjustRightInd w:val="0"/>
        <w:spacing w:after="0" w:line="1" w:lineRule="exact"/>
        <w:rPr>
          <w:rFonts w:ascii="Times New Roman" w:hAnsi="Times New Roman" w:cs="Times New Roman"/>
          <w:sz w:val="24"/>
          <w:szCs w:val="24"/>
        </w:rPr>
      </w:pPr>
    </w:p>
    <w:p w:rsidR="00B36EAD" w:rsidRPr="001C2A21" w:rsidRDefault="00B36EAD" w:rsidP="00B36EAD">
      <w:pPr>
        <w:widowControl w:val="0"/>
        <w:autoSpaceDE w:val="0"/>
        <w:autoSpaceDN w:val="0"/>
        <w:adjustRightInd w:val="0"/>
        <w:spacing w:after="0" w:line="239" w:lineRule="auto"/>
        <w:rPr>
          <w:rFonts w:cs="Calibri"/>
        </w:rPr>
      </w:pPr>
      <w:proofErr w:type="gramStart"/>
      <w:r w:rsidRPr="001C2A21">
        <w:rPr>
          <w:rFonts w:cs="Arial"/>
          <w:bCs/>
          <w:iCs/>
          <w:color w:val="1A1A1A"/>
        </w:rPr>
        <w:t xml:space="preserve">City of Nis Chess Federation in association with Serbia Chess Federation under </w:t>
      </w:r>
      <w:r>
        <w:rPr>
          <w:rFonts w:cs="Arial"/>
          <w:bCs/>
          <w:iCs/>
          <w:color w:val="1A1A1A"/>
        </w:rPr>
        <w:t xml:space="preserve">the </w:t>
      </w:r>
      <w:r w:rsidRPr="001C2A21">
        <w:rPr>
          <w:rFonts w:cs="Arial"/>
          <w:bCs/>
          <w:iCs/>
          <w:color w:val="1A1A1A"/>
        </w:rPr>
        <w:t>auspices of the European Chess Union</w:t>
      </w:r>
      <w:r>
        <w:rPr>
          <w:rFonts w:cs="Arial"/>
          <w:bCs/>
          <w:iCs/>
          <w:color w:val="1A1A1A"/>
        </w:rPr>
        <w:t>.</w:t>
      </w:r>
      <w:proofErr w:type="gramEnd"/>
    </w:p>
    <w:p w:rsidR="00B36EAD" w:rsidRDefault="00B36EAD" w:rsidP="00B36EAD">
      <w:pPr>
        <w:widowControl w:val="0"/>
        <w:autoSpaceDE w:val="0"/>
        <w:autoSpaceDN w:val="0"/>
        <w:adjustRightInd w:val="0"/>
        <w:spacing w:after="0" w:line="239" w:lineRule="auto"/>
        <w:rPr>
          <w:rFonts w:ascii="Times New Roman" w:hAnsi="Times New Roman" w:cs="Times New Roman"/>
          <w:sz w:val="24"/>
          <w:szCs w:val="24"/>
        </w:rPr>
      </w:pP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2. VENUE</w:t>
      </w: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rPr>
        <w:t>The European Amateur Chess Championship will be held in Nis, Serbia, from June 9 (day of arrival) through June 17 (day of departure) 2017. The tournament will be held in the “Tami Residence” hotel in Congress Hall   (</w:t>
      </w:r>
      <w:proofErr w:type="spellStart"/>
      <w:r>
        <w:rPr>
          <w:rFonts w:ascii="Calibri" w:hAnsi="Calibri" w:cs="Calibri"/>
        </w:rPr>
        <w:t>Durmitorska</w:t>
      </w:r>
      <w:proofErr w:type="spellEnd"/>
      <w:r>
        <w:rPr>
          <w:rFonts w:ascii="Calibri" w:hAnsi="Calibri" w:cs="Calibri"/>
        </w:rPr>
        <w:t xml:space="preserve"> </w:t>
      </w:r>
      <w:proofErr w:type="spellStart"/>
      <w:proofErr w:type="gramStart"/>
      <w:r>
        <w:rPr>
          <w:rFonts w:ascii="Calibri" w:hAnsi="Calibri" w:cs="Calibri"/>
        </w:rPr>
        <w:t>str</w:t>
      </w:r>
      <w:proofErr w:type="spellEnd"/>
      <w:proofErr w:type="gramEnd"/>
      <w:r>
        <w:rPr>
          <w:rFonts w:ascii="Calibri" w:hAnsi="Calibri" w:cs="Calibri"/>
        </w:rPr>
        <w:t>, Nis, Serbia).The official accommodating hotel will be Hotel “Tami Residence” **** (</w:t>
      </w:r>
      <w:proofErr w:type="spellStart"/>
      <w:r>
        <w:rPr>
          <w:rFonts w:ascii="Calibri" w:hAnsi="Calibri" w:cs="Calibri"/>
        </w:rPr>
        <w:t>Durmitorska</w:t>
      </w:r>
      <w:proofErr w:type="spellEnd"/>
      <w:r>
        <w:rPr>
          <w:rFonts w:ascii="Calibri" w:hAnsi="Calibri" w:cs="Calibri"/>
        </w:rPr>
        <w:t xml:space="preserve"> </w:t>
      </w:r>
      <w:proofErr w:type="spellStart"/>
      <w:r>
        <w:rPr>
          <w:rFonts w:ascii="Calibri" w:hAnsi="Calibri" w:cs="Calibri"/>
        </w:rPr>
        <w:t>str</w:t>
      </w:r>
      <w:proofErr w:type="spellEnd"/>
      <w:r>
        <w:rPr>
          <w:rFonts w:ascii="Calibri" w:hAnsi="Calibri" w:cs="Calibri"/>
        </w:rPr>
        <w:t>, Nis, Serbia). The playing hall is in the same hotel in the Congress Hall.</w:t>
      </w:r>
    </w:p>
    <w:p w:rsidR="00B36EAD" w:rsidRDefault="00B36EAD" w:rsidP="00B36EAD">
      <w:pPr>
        <w:widowControl w:val="0"/>
        <w:autoSpaceDE w:val="0"/>
        <w:autoSpaceDN w:val="0"/>
        <w:adjustRightInd w:val="0"/>
        <w:spacing w:after="0" w:line="270"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3. PARTICIPATION &amp; TOURNAMENT SCHEDULE</w:t>
      </w:r>
    </w:p>
    <w:p w:rsidR="00B36EAD" w:rsidRDefault="00B36EAD" w:rsidP="00B36EAD">
      <w:pPr>
        <w:widowControl w:val="0"/>
        <w:autoSpaceDE w:val="0"/>
        <w:autoSpaceDN w:val="0"/>
        <w:adjustRightInd w:val="0"/>
        <w:spacing w:after="0" w:line="48"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rPr>
          <w:rFonts w:cs="Arial"/>
          <w:color w:val="262626"/>
        </w:rPr>
      </w:pPr>
      <w:r w:rsidRPr="002F2A70">
        <w:rPr>
          <w:rFonts w:cs="Arial"/>
          <w:color w:val="262626"/>
        </w:rPr>
        <w:t>The Championships are open tournaments for players registered by their federation. </w:t>
      </w:r>
    </w:p>
    <w:p w:rsidR="00B36EAD" w:rsidRDefault="00B36EAD" w:rsidP="00B36EAD">
      <w:pPr>
        <w:widowControl w:val="0"/>
        <w:autoSpaceDE w:val="0"/>
        <w:autoSpaceDN w:val="0"/>
        <w:adjustRightInd w:val="0"/>
        <w:spacing w:after="0" w:line="240" w:lineRule="auto"/>
        <w:rPr>
          <w:rFonts w:cs="Arial"/>
          <w:color w:val="262626"/>
        </w:rPr>
      </w:pPr>
      <w:r w:rsidRPr="002F2A70">
        <w:rPr>
          <w:rFonts w:cs="Arial"/>
          <w:color w:val="262626"/>
        </w:rPr>
        <w:t>ECU member federations shall have the right to send as many players as they wish.</w:t>
      </w:r>
    </w:p>
    <w:p w:rsidR="00B36EAD" w:rsidRPr="002F2A70" w:rsidRDefault="00B36EAD" w:rsidP="00B36EAD">
      <w:pPr>
        <w:widowControl w:val="0"/>
        <w:autoSpaceDE w:val="0"/>
        <w:autoSpaceDN w:val="0"/>
        <w:adjustRightInd w:val="0"/>
        <w:spacing w:after="0" w:line="240" w:lineRule="auto"/>
        <w:rPr>
          <w:rFonts w:cs="Arial"/>
          <w:color w:val="262626"/>
        </w:rPr>
      </w:pPr>
      <w:r w:rsidRPr="002F2A70">
        <w:rPr>
          <w:rFonts w:cs="Arial"/>
          <w:color w:val="262626"/>
        </w:rPr>
        <w:t>All players must not hold any title above CM (or WCM for women) in the sections Under-1700 and Under-2000. All players must not hold any title above FM (or WFM for women) in the section Under-2300.</w:t>
      </w:r>
    </w:p>
    <w:p w:rsidR="00B36EAD" w:rsidRPr="002F2A70" w:rsidRDefault="00B36EAD" w:rsidP="00B36EAD">
      <w:pPr>
        <w:widowControl w:val="0"/>
        <w:autoSpaceDE w:val="0"/>
        <w:autoSpaceDN w:val="0"/>
        <w:adjustRightInd w:val="0"/>
        <w:spacing w:after="0" w:line="240" w:lineRule="auto"/>
        <w:rPr>
          <w:rFonts w:cs="Arial"/>
          <w:color w:val="262626"/>
        </w:rPr>
      </w:pPr>
      <w:r w:rsidRPr="002F2A70">
        <w:rPr>
          <w:rFonts w:cs="Arial"/>
          <w:color w:val="262626"/>
        </w:rPr>
        <w:t xml:space="preserve">A player must not have a published FIDE rating of 2300 or greater for at least one year prior to the </w:t>
      </w:r>
      <w:r w:rsidRPr="002F2A70">
        <w:rPr>
          <w:rFonts w:cs="Arial"/>
          <w:color w:val="262626"/>
        </w:rPr>
        <w:lastRenderedPageBreak/>
        <w:t>registration deadline of the event.</w:t>
      </w:r>
    </w:p>
    <w:p w:rsidR="00B36EAD" w:rsidRPr="002F2A70" w:rsidRDefault="00B36EAD" w:rsidP="00B36EAD">
      <w:pPr>
        <w:widowControl w:val="0"/>
        <w:autoSpaceDE w:val="0"/>
        <w:autoSpaceDN w:val="0"/>
        <w:adjustRightInd w:val="0"/>
        <w:spacing w:after="0" w:line="240" w:lineRule="auto"/>
        <w:rPr>
          <w:rFonts w:cs="Arial"/>
          <w:color w:val="262626"/>
        </w:rPr>
      </w:pPr>
      <w:r w:rsidRPr="002F2A70">
        <w:rPr>
          <w:rFonts w:cs="Arial"/>
          <w:color w:val="262626"/>
        </w:rPr>
        <w:t>For the Under-2000 section, a player must not have a published FIDE rating of 2000 or greater for at least one year prior to the start of the championship.</w:t>
      </w:r>
    </w:p>
    <w:p w:rsidR="00B36EAD" w:rsidRPr="002F2A70" w:rsidRDefault="00B36EAD" w:rsidP="00B36EAD">
      <w:pPr>
        <w:widowControl w:val="0"/>
        <w:autoSpaceDE w:val="0"/>
        <w:autoSpaceDN w:val="0"/>
        <w:adjustRightInd w:val="0"/>
        <w:spacing w:after="0" w:line="240" w:lineRule="auto"/>
        <w:rPr>
          <w:rFonts w:cs="Arial"/>
          <w:color w:val="262626"/>
        </w:rPr>
      </w:pPr>
      <w:r w:rsidRPr="002F2A70">
        <w:rPr>
          <w:rFonts w:cs="Arial"/>
          <w:color w:val="262626"/>
        </w:rPr>
        <w:t>For the Under-1700 section, a player must not have a published FIDE rating of 1700 or greater for at least one year prior to the start of the championship.</w:t>
      </w:r>
    </w:p>
    <w:p w:rsidR="00B36EAD" w:rsidRPr="002F2A70" w:rsidRDefault="00B36EAD" w:rsidP="00B36EAD">
      <w:pPr>
        <w:widowControl w:val="0"/>
        <w:autoSpaceDE w:val="0"/>
        <w:autoSpaceDN w:val="0"/>
        <w:adjustRightInd w:val="0"/>
        <w:spacing w:after="0" w:line="240" w:lineRule="auto"/>
        <w:rPr>
          <w:rFonts w:cs="Arial"/>
          <w:color w:val="262626"/>
        </w:rPr>
      </w:pPr>
      <w:r w:rsidRPr="002F2A70">
        <w:rPr>
          <w:rFonts w:cs="Arial"/>
          <w:color w:val="262626"/>
        </w:rPr>
        <w:t>In case a player exceeds the rating of 1700 or 2000 after the registration deadline, he/she will play the upper rating category.</w:t>
      </w:r>
    </w:p>
    <w:p w:rsidR="00B36EAD" w:rsidRDefault="00B36EAD" w:rsidP="00B36EAD">
      <w:pPr>
        <w:widowControl w:val="0"/>
        <w:overflowPunct w:val="0"/>
        <w:autoSpaceDE w:val="0"/>
        <w:autoSpaceDN w:val="0"/>
        <w:adjustRightInd w:val="0"/>
        <w:spacing w:after="0" w:line="218" w:lineRule="auto"/>
        <w:jc w:val="both"/>
        <w:rPr>
          <w:rFonts w:ascii="Calibri" w:hAnsi="Calibri" w:cs="Calibri"/>
        </w:rPr>
      </w:pPr>
    </w:p>
    <w:p w:rsidR="00B36EAD" w:rsidRPr="00DD50C3" w:rsidRDefault="00B36EAD" w:rsidP="00B36EAD">
      <w:pPr>
        <w:widowControl w:val="0"/>
        <w:overflowPunct w:val="0"/>
        <w:autoSpaceDE w:val="0"/>
        <w:autoSpaceDN w:val="0"/>
        <w:adjustRightInd w:val="0"/>
        <w:spacing w:after="0" w:line="218" w:lineRule="auto"/>
        <w:jc w:val="both"/>
        <w:rPr>
          <w:rFonts w:ascii="Calibri" w:hAnsi="Calibri" w:cs="Calibri"/>
        </w:rPr>
      </w:pPr>
      <w:r w:rsidRPr="00DD50C3">
        <w:rPr>
          <w:rFonts w:ascii="Calibri" w:hAnsi="Calibri" w:cs="Calibri"/>
        </w:rPr>
        <w:t xml:space="preserve">ECU Tournament Regulations for European Amateur Chess Championship - </w:t>
      </w:r>
    </w:p>
    <w:p w:rsidR="00B36EAD" w:rsidRDefault="00A21D97" w:rsidP="00B36EAD">
      <w:pPr>
        <w:widowControl w:val="0"/>
        <w:overflowPunct w:val="0"/>
        <w:autoSpaceDE w:val="0"/>
        <w:autoSpaceDN w:val="0"/>
        <w:adjustRightInd w:val="0"/>
        <w:spacing w:after="0" w:line="218" w:lineRule="auto"/>
        <w:jc w:val="both"/>
        <w:rPr>
          <w:rFonts w:ascii="Times New Roman" w:hAnsi="Times New Roman" w:cs="Times New Roman"/>
          <w:color w:val="FF0000"/>
          <w:sz w:val="24"/>
          <w:szCs w:val="24"/>
        </w:rPr>
      </w:pPr>
      <w:hyperlink r:id="rId9" w:history="1">
        <w:r w:rsidR="00B36EAD" w:rsidRPr="004119C2">
          <w:rPr>
            <w:rStyle w:val="Hyperlink"/>
            <w:rFonts w:ascii="Times New Roman" w:hAnsi="Times New Roman" w:cs="Times New Roman"/>
            <w:sz w:val="24"/>
            <w:szCs w:val="24"/>
          </w:rPr>
          <w:t>http://www.europechess.org/regulations/tournament-regulations/european-amateur-chess-championship/</w:t>
        </w:r>
      </w:hyperlink>
    </w:p>
    <w:p w:rsidR="00B36EAD" w:rsidRDefault="00B36EAD" w:rsidP="00B36EAD">
      <w:pPr>
        <w:widowControl w:val="0"/>
        <w:autoSpaceDE w:val="0"/>
        <w:autoSpaceDN w:val="0"/>
        <w:adjustRightInd w:val="0"/>
        <w:spacing w:after="0" w:line="258" w:lineRule="exact"/>
        <w:rPr>
          <w:rFonts w:ascii="Times New Roman" w:hAnsi="Times New Roman" w:cs="Times New Roman"/>
          <w:sz w:val="24"/>
          <w:szCs w:val="24"/>
        </w:rPr>
      </w:pPr>
    </w:p>
    <w:tbl>
      <w:tblPr>
        <w:tblW w:w="0" w:type="auto"/>
        <w:tblInd w:w="590" w:type="dxa"/>
        <w:tblLayout w:type="fixed"/>
        <w:tblCellMar>
          <w:left w:w="0" w:type="dxa"/>
          <w:right w:w="0" w:type="dxa"/>
        </w:tblCellMar>
        <w:tblLook w:val="0000"/>
      </w:tblPr>
      <w:tblGrid>
        <w:gridCol w:w="1440"/>
        <w:gridCol w:w="1140"/>
        <w:gridCol w:w="1425"/>
        <w:gridCol w:w="3003"/>
        <w:gridCol w:w="30"/>
      </w:tblGrid>
      <w:tr w:rsidR="00B36EAD" w:rsidTr="0080197F">
        <w:trPr>
          <w:trHeight w:val="274"/>
        </w:trPr>
        <w:tc>
          <w:tcPr>
            <w:tcW w:w="1440" w:type="dxa"/>
            <w:tcBorders>
              <w:top w:val="single" w:sz="8" w:space="0" w:color="auto"/>
              <w:left w:val="single" w:sz="8" w:space="0" w:color="auto"/>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Friday</w:t>
            </w:r>
          </w:p>
        </w:tc>
        <w:tc>
          <w:tcPr>
            <w:tcW w:w="1140" w:type="dxa"/>
            <w:tcBorders>
              <w:top w:val="single" w:sz="8" w:space="0" w:color="auto"/>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09 June</w:t>
            </w:r>
          </w:p>
        </w:tc>
        <w:tc>
          <w:tcPr>
            <w:tcW w:w="1425" w:type="dxa"/>
            <w:tcBorders>
              <w:top w:val="single" w:sz="8" w:space="0" w:color="auto"/>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3"/>
                <w:szCs w:val="23"/>
              </w:rPr>
            </w:pPr>
          </w:p>
        </w:tc>
        <w:tc>
          <w:tcPr>
            <w:tcW w:w="3003" w:type="dxa"/>
            <w:tcBorders>
              <w:top w:val="single" w:sz="8" w:space="0" w:color="auto"/>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Arrival of participants</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58"/>
        </w:trPr>
        <w:tc>
          <w:tcPr>
            <w:tcW w:w="1440" w:type="dxa"/>
            <w:vMerge w:val="restart"/>
            <w:tcBorders>
              <w:top w:val="nil"/>
              <w:left w:val="single" w:sz="8" w:space="0" w:color="auto"/>
              <w:right w:val="single" w:sz="8" w:space="0" w:color="auto"/>
            </w:tcBorders>
            <w:vAlign w:val="bottom"/>
          </w:tcPr>
          <w:p w:rsidR="00B36EAD" w:rsidRPr="002C2F7D" w:rsidRDefault="00B36EAD" w:rsidP="0080197F">
            <w:r>
              <w:t xml:space="preserve">   Saturday</w:t>
            </w:r>
          </w:p>
        </w:tc>
        <w:tc>
          <w:tcPr>
            <w:tcW w:w="1140" w:type="dxa"/>
            <w:vMerge w:val="restart"/>
            <w:tcBorders>
              <w:top w:val="nil"/>
              <w:left w:val="nil"/>
              <w:right w:val="single" w:sz="8" w:space="0" w:color="auto"/>
            </w:tcBorders>
            <w:vAlign w:val="bottom"/>
          </w:tcPr>
          <w:p w:rsidR="00B36EAD" w:rsidRDefault="00B36EAD" w:rsidP="0080197F">
            <w:pPr>
              <w:rPr>
                <w:rFonts w:ascii="Times New Roman" w:hAnsi="Times New Roman" w:cs="Times New Roman"/>
              </w:rPr>
            </w:pPr>
            <w:r>
              <w:t xml:space="preserve">  10 June         </w:t>
            </w:r>
          </w:p>
        </w:tc>
        <w:tc>
          <w:tcPr>
            <w:tcW w:w="1425"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10:00-12:00</w:t>
            </w:r>
          </w:p>
        </w:tc>
        <w:tc>
          <w:tcPr>
            <w:tcW w:w="3003"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Registration</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58"/>
        </w:trPr>
        <w:tc>
          <w:tcPr>
            <w:tcW w:w="1440" w:type="dxa"/>
            <w:vMerge/>
            <w:tcBorders>
              <w:left w:val="single" w:sz="8" w:space="0" w:color="auto"/>
              <w:right w:val="single" w:sz="8" w:space="0" w:color="auto"/>
            </w:tcBorders>
            <w:vAlign w:val="bottom"/>
          </w:tcPr>
          <w:p w:rsidR="00B36EAD" w:rsidRDefault="00B36EAD" w:rsidP="0080197F">
            <w:pPr>
              <w:widowControl w:val="0"/>
              <w:autoSpaceDE w:val="0"/>
              <w:autoSpaceDN w:val="0"/>
              <w:adjustRightInd w:val="0"/>
              <w:spacing w:after="0" w:line="254" w:lineRule="exact"/>
              <w:ind w:left="120"/>
              <w:rPr>
                <w:rFonts w:ascii="Times New Roman" w:hAnsi="Times New Roman" w:cs="Times New Roman"/>
                <w:sz w:val="24"/>
                <w:szCs w:val="24"/>
              </w:rPr>
            </w:pPr>
          </w:p>
        </w:tc>
        <w:tc>
          <w:tcPr>
            <w:tcW w:w="1140" w:type="dxa"/>
            <w:vMerge/>
            <w:tcBorders>
              <w:left w:val="nil"/>
              <w:right w:val="single" w:sz="8" w:space="0" w:color="auto"/>
            </w:tcBorders>
            <w:vAlign w:val="bottom"/>
          </w:tcPr>
          <w:p w:rsidR="00B36EAD" w:rsidRDefault="00B36EAD" w:rsidP="0080197F">
            <w:pPr>
              <w:widowControl w:val="0"/>
              <w:autoSpaceDE w:val="0"/>
              <w:autoSpaceDN w:val="0"/>
              <w:adjustRightInd w:val="0"/>
              <w:spacing w:after="0" w:line="254" w:lineRule="exact"/>
              <w:ind w:left="100"/>
              <w:rPr>
                <w:rFonts w:ascii="Times New Roman" w:hAnsi="Times New Roman" w:cs="Times New Roman"/>
                <w:sz w:val="24"/>
                <w:szCs w:val="24"/>
              </w:rPr>
            </w:pPr>
          </w:p>
        </w:tc>
        <w:tc>
          <w:tcPr>
            <w:tcW w:w="1425"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13:00</w:t>
            </w:r>
          </w:p>
        </w:tc>
        <w:tc>
          <w:tcPr>
            <w:tcW w:w="3003"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Technical Meeting</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63"/>
        </w:trPr>
        <w:tc>
          <w:tcPr>
            <w:tcW w:w="1440" w:type="dxa"/>
            <w:vMerge/>
            <w:tcBorders>
              <w:left w:val="single" w:sz="8" w:space="0" w:color="auto"/>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rPr>
            </w:pPr>
          </w:p>
        </w:tc>
        <w:tc>
          <w:tcPr>
            <w:tcW w:w="1140" w:type="dxa"/>
            <w:vMerge/>
            <w:tcBorders>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rPr>
            </w:pPr>
          </w:p>
        </w:tc>
        <w:tc>
          <w:tcPr>
            <w:tcW w:w="1425"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16:00</w:t>
            </w:r>
          </w:p>
        </w:tc>
        <w:tc>
          <w:tcPr>
            <w:tcW w:w="3003"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62" w:lineRule="exact"/>
              <w:ind w:left="100"/>
              <w:rPr>
                <w:rFonts w:ascii="Times New Roman" w:hAnsi="Times New Roman" w:cs="Times New Roman"/>
                <w:sz w:val="24"/>
                <w:szCs w:val="24"/>
              </w:rPr>
            </w:pPr>
            <w:r>
              <w:rPr>
                <w:rFonts w:ascii="Calibri" w:hAnsi="Calibri" w:cs="Calibri"/>
              </w:rPr>
              <w:t>Opening ceremony &amp; 1</w:t>
            </w:r>
            <w:r>
              <w:rPr>
                <w:rFonts w:ascii="Calibri" w:hAnsi="Calibri" w:cs="Calibri"/>
                <w:sz w:val="27"/>
                <w:szCs w:val="27"/>
                <w:vertAlign w:val="superscript"/>
              </w:rPr>
              <w:t>st</w:t>
            </w:r>
            <w:r>
              <w:rPr>
                <w:rFonts w:ascii="Calibri" w:hAnsi="Calibri" w:cs="Calibri"/>
              </w:rPr>
              <w:t xml:space="preserve"> round</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58"/>
        </w:trPr>
        <w:tc>
          <w:tcPr>
            <w:tcW w:w="1440" w:type="dxa"/>
            <w:vMerge w:val="restart"/>
            <w:tcBorders>
              <w:top w:val="nil"/>
              <w:left w:val="single" w:sz="8" w:space="0" w:color="auto"/>
              <w:bottom w:val="nil"/>
              <w:right w:val="single" w:sz="8" w:space="0" w:color="auto"/>
            </w:tcBorders>
            <w:vAlign w:val="bottom"/>
          </w:tcPr>
          <w:p w:rsidR="00B36EAD" w:rsidRDefault="00B36EAD" w:rsidP="0080197F">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Sunday</w:t>
            </w:r>
          </w:p>
        </w:tc>
        <w:tc>
          <w:tcPr>
            <w:tcW w:w="1140" w:type="dxa"/>
            <w:vMerge w:val="restart"/>
            <w:tcBorders>
              <w:top w:val="nil"/>
              <w:left w:val="nil"/>
              <w:bottom w:val="nil"/>
              <w:right w:val="single" w:sz="8" w:space="0" w:color="auto"/>
            </w:tcBorders>
            <w:vAlign w:val="bottom"/>
          </w:tcPr>
          <w:p w:rsidR="00B36EAD" w:rsidRDefault="00B36EAD" w:rsidP="0080197F">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11 June</w:t>
            </w:r>
          </w:p>
        </w:tc>
        <w:tc>
          <w:tcPr>
            <w:tcW w:w="1425"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10:00</w:t>
            </w:r>
          </w:p>
        </w:tc>
        <w:tc>
          <w:tcPr>
            <w:tcW w:w="3003"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8" w:lineRule="exact"/>
              <w:ind w:left="100"/>
              <w:rPr>
                <w:rFonts w:ascii="Times New Roman" w:hAnsi="Times New Roman" w:cs="Times New Roman"/>
                <w:sz w:val="24"/>
                <w:szCs w:val="24"/>
              </w:rPr>
            </w:pPr>
            <w:r>
              <w:rPr>
                <w:rFonts w:ascii="Calibri" w:hAnsi="Calibri" w:cs="Calibri"/>
              </w:rPr>
              <w:t>2</w:t>
            </w:r>
            <w:r>
              <w:rPr>
                <w:rFonts w:ascii="Calibri" w:hAnsi="Calibri" w:cs="Calibri"/>
                <w:sz w:val="27"/>
                <w:szCs w:val="27"/>
                <w:vertAlign w:val="superscript"/>
              </w:rPr>
              <w:t>nd</w:t>
            </w:r>
            <w:r>
              <w:rPr>
                <w:rFonts w:ascii="Calibri" w:hAnsi="Calibri" w:cs="Calibri"/>
              </w:rPr>
              <w:t xml:space="preserve"> round</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58"/>
        </w:trPr>
        <w:tc>
          <w:tcPr>
            <w:tcW w:w="1440" w:type="dxa"/>
            <w:vMerge/>
            <w:tcBorders>
              <w:top w:val="nil"/>
              <w:left w:val="single" w:sz="8" w:space="0" w:color="auto"/>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rPr>
            </w:pPr>
          </w:p>
        </w:tc>
        <w:tc>
          <w:tcPr>
            <w:tcW w:w="1140" w:type="dxa"/>
            <w:vMerge/>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rPr>
            </w:pPr>
          </w:p>
        </w:tc>
        <w:tc>
          <w:tcPr>
            <w:tcW w:w="1425"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16:30</w:t>
            </w:r>
          </w:p>
        </w:tc>
        <w:tc>
          <w:tcPr>
            <w:tcW w:w="3003"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8" w:lineRule="exact"/>
              <w:ind w:left="100"/>
              <w:rPr>
                <w:rFonts w:ascii="Times New Roman" w:hAnsi="Times New Roman" w:cs="Times New Roman"/>
                <w:sz w:val="24"/>
                <w:szCs w:val="24"/>
              </w:rPr>
            </w:pPr>
            <w:r>
              <w:rPr>
                <w:rFonts w:ascii="Calibri" w:hAnsi="Calibri" w:cs="Calibri"/>
              </w:rPr>
              <w:t>3</w:t>
            </w:r>
            <w:r>
              <w:rPr>
                <w:rFonts w:ascii="Calibri" w:hAnsi="Calibri" w:cs="Calibri"/>
                <w:sz w:val="27"/>
                <w:szCs w:val="27"/>
                <w:vertAlign w:val="superscript"/>
              </w:rPr>
              <w:t>rd</w:t>
            </w:r>
            <w:r>
              <w:rPr>
                <w:rFonts w:ascii="Calibri" w:hAnsi="Calibri" w:cs="Calibri"/>
              </w:rPr>
              <w:t xml:space="preserve"> round</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54"/>
        </w:trPr>
        <w:tc>
          <w:tcPr>
            <w:tcW w:w="1440" w:type="dxa"/>
            <w:vMerge w:val="restart"/>
            <w:tcBorders>
              <w:top w:val="single" w:sz="8" w:space="0" w:color="auto"/>
              <w:left w:val="single" w:sz="8" w:space="0" w:color="auto"/>
              <w:bottom w:val="single" w:sz="8" w:space="0" w:color="auto"/>
              <w:right w:val="single" w:sz="4" w:space="0" w:color="auto"/>
            </w:tcBorders>
            <w:vAlign w:val="bottom"/>
          </w:tcPr>
          <w:p w:rsidR="00B36EAD" w:rsidRDefault="00B36EAD" w:rsidP="0080197F">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Monday</w:t>
            </w:r>
          </w:p>
        </w:tc>
        <w:tc>
          <w:tcPr>
            <w:tcW w:w="1140" w:type="dxa"/>
            <w:vMerge w:val="restart"/>
            <w:tcBorders>
              <w:top w:val="single" w:sz="8" w:space="0" w:color="auto"/>
              <w:left w:val="single" w:sz="4" w:space="0" w:color="auto"/>
              <w:bottom w:val="single" w:sz="8" w:space="0" w:color="auto"/>
              <w:right w:val="single" w:sz="4" w:space="0" w:color="auto"/>
            </w:tcBorders>
            <w:vAlign w:val="bottom"/>
          </w:tcPr>
          <w:p w:rsidR="00B36EAD" w:rsidRDefault="00B36EAD" w:rsidP="0080197F">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12 June</w:t>
            </w:r>
          </w:p>
        </w:tc>
        <w:tc>
          <w:tcPr>
            <w:tcW w:w="1425" w:type="dxa"/>
            <w:vMerge w:val="restart"/>
            <w:tcBorders>
              <w:top w:val="single" w:sz="8" w:space="0" w:color="auto"/>
              <w:left w:val="single" w:sz="4" w:space="0" w:color="auto"/>
              <w:bottom w:val="single" w:sz="8" w:space="0" w:color="auto"/>
              <w:right w:val="single" w:sz="4" w:space="0" w:color="auto"/>
            </w:tcBorders>
            <w:vAlign w:val="bottom"/>
          </w:tcPr>
          <w:p w:rsidR="00B36EAD" w:rsidRDefault="00B36EAD" w:rsidP="0080197F">
            <w:pPr>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16:30</w:t>
            </w:r>
          </w:p>
        </w:tc>
        <w:tc>
          <w:tcPr>
            <w:tcW w:w="3003" w:type="dxa"/>
            <w:vMerge w:val="restart"/>
            <w:tcBorders>
              <w:top w:val="single" w:sz="8" w:space="0" w:color="auto"/>
              <w:left w:val="single" w:sz="4" w:space="0" w:color="auto"/>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62" w:lineRule="exact"/>
              <w:ind w:left="100"/>
              <w:rPr>
                <w:rFonts w:ascii="Times New Roman" w:hAnsi="Times New Roman" w:cs="Times New Roman"/>
                <w:sz w:val="24"/>
                <w:szCs w:val="24"/>
              </w:rPr>
            </w:pPr>
            <w:r>
              <w:rPr>
                <w:rFonts w:ascii="Calibri" w:hAnsi="Calibri" w:cs="Calibri"/>
              </w:rPr>
              <w:t>4</w:t>
            </w:r>
            <w:r>
              <w:rPr>
                <w:rFonts w:ascii="Calibri" w:hAnsi="Calibri" w:cs="Calibri"/>
                <w:sz w:val="27"/>
                <w:szCs w:val="27"/>
                <w:vertAlign w:val="superscript"/>
              </w:rPr>
              <w:t>th</w:t>
            </w:r>
            <w:r>
              <w:rPr>
                <w:rFonts w:ascii="Calibri" w:hAnsi="Calibri" w:cs="Calibri"/>
              </w:rPr>
              <w:t xml:space="preserve"> round</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60"/>
        </w:trPr>
        <w:tc>
          <w:tcPr>
            <w:tcW w:w="1440" w:type="dxa"/>
            <w:vMerge/>
            <w:tcBorders>
              <w:left w:val="single" w:sz="8" w:space="0" w:color="auto"/>
              <w:bottom w:val="single" w:sz="8" w:space="0" w:color="auto"/>
              <w:right w:val="single" w:sz="4"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rPr>
            </w:pPr>
          </w:p>
        </w:tc>
        <w:tc>
          <w:tcPr>
            <w:tcW w:w="1140" w:type="dxa"/>
            <w:vMerge/>
            <w:tcBorders>
              <w:left w:val="single" w:sz="4" w:space="0" w:color="auto"/>
              <w:bottom w:val="single" w:sz="8" w:space="0" w:color="auto"/>
              <w:right w:val="single" w:sz="4"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rPr>
            </w:pPr>
          </w:p>
        </w:tc>
        <w:tc>
          <w:tcPr>
            <w:tcW w:w="1425" w:type="dxa"/>
            <w:vMerge/>
            <w:tcBorders>
              <w:left w:val="single" w:sz="4" w:space="0" w:color="auto"/>
              <w:bottom w:val="single" w:sz="8" w:space="0" w:color="auto"/>
              <w:right w:val="single" w:sz="4" w:space="0" w:color="auto"/>
            </w:tcBorders>
            <w:vAlign w:val="bottom"/>
          </w:tcPr>
          <w:p w:rsidR="00B36EAD" w:rsidRDefault="00B36EAD" w:rsidP="0080197F">
            <w:pPr>
              <w:widowControl w:val="0"/>
              <w:autoSpaceDE w:val="0"/>
              <w:autoSpaceDN w:val="0"/>
              <w:adjustRightInd w:val="0"/>
              <w:spacing w:after="0" w:line="254" w:lineRule="exact"/>
              <w:ind w:left="100"/>
              <w:rPr>
                <w:rFonts w:ascii="Times New Roman" w:hAnsi="Times New Roman" w:cs="Times New Roman"/>
                <w:sz w:val="24"/>
                <w:szCs w:val="24"/>
              </w:rPr>
            </w:pPr>
          </w:p>
        </w:tc>
        <w:tc>
          <w:tcPr>
            <w:tcW w:w="3003" w:type="dxa"/>
            <w:vMerge/>
            <w:tcBorders>
              <w:left w:val="single" w:sz="4" w:space="0" w:color="auto"/>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62"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58"/>
        </w:trPr>
        <w:tc>
          <w:tcPr>
            <w:tcW w:w="1440" w:type="dxa"/>
            <w:tcBorders>
              <w:top w:val="single" w:sz="8" w:space="0" w:color="auto"/>
              <w:left w:val="single" w:sz="8" w:space="0" w:color="auto"/>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0" w:lineRule="exact"/>
              <w:ind w:left="120"/>
              <w:rPr>
                <w:rFonts w:ascii="Times New Roman" w:hAnsi="Times New Roman" w:cs="Times New Roman"/>
                <w:sz w:val="24"/>
                <w:szCs w:val="24"/>
              </w:rPr>
            </w:pPr>
            <w:r>
              <w:rPr>
                <w:rFonts w:ascii="Times New Roman" w:hAnsi="Times New Roman" w:cs="Times New Roman"/>
                <w:sz w:val="24"/>
                <w:szCs w:val="24"/>
              </w:rPr>
              <w:t>Tuesday</w:t>
            </w:r>
          </w:p>
        </w:tc>
        <w:tc>
          <w:tcPr>
            <w:tcW w:w="1140" w:type="dxa"/>
            <w:tcBorders>
              <w:top w:val="single" w:sz="8" w:space="0" w:color="auto"/>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13 June</w:t>
            </w:r>
          </w:p>
        </w:tc>
        <w:tc>
          <w:tcPr>
            <w:tcW w:w="1425" w:type="dxa"/>
            <w:tcBorders>
              <w:top w:val="single" w:sz="8" w:space="0" w:color="auto"/>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16:30</w:t>
            </w:r>
          </w:p>
        </w:tc>
        <w:tc>
          <w:tcPr>
            <w:tcW w:w="3003" w:type="dxa"/>
            <w:tcBorders>
              <w:top w:val="single" w:sz="8" w:space="0" w:color="auto"/>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8" w:lineRule="exact"/>
              <w:ind w:left="100"/>
              <w:rPr>
                <w:rFonts w:ascii="Times New Roman" w:hAnsi="Times New Roman" w:cs="Times New Roman"/>
                <w:sz w:val="24"/>
                <w:szCs w:val="24"/>
              </w:rPr>
            </w:pPr>
            <w:r>
              <w:rPr>
                <w:rFonts w:ascii="Calibri" w:hAnsi="Calibri" w:cs="Calibri"/>
              </w:rPr>
              <w:t>5</w:t>
            </w:r>
            <w:r>
              <w:rPr>
                <w:rFonts w:ascii="Calibri" w:hAnsi="Calibri" w:cs="Calibri"/>
                <w:sz w:val="27"/>
                <w:szCs w:val="27"/>
                <w:vertAlign w:val="superscript"/>
              </w:rPr>
              <w:t>th</w:t>
            </w:r>
            <w:r>
              <w:rPr>
                <w:rFonts w:ascii="Calibri" w:hAnsi="Calibri" w:cs="Calibri"/>
              </w:rPr>
              <w:t xml:space="preserve"> round</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59"/>
        </w:trPr>
        <w:tc>
          <w:tcPr>
            <w:tcW w:w="1440" w:type="dxa"/>
            <w:vMerge w:val="restart"/>
            <w:tcBorders>
              <w:top w:val="nil"/>
              <w:left w:val="single" w:sz="8" w:space="0" w:color="auto"/>
              <w:bottom w:val="nil"/>
              <w:right w:val="single" w:sz="8" w:space="0" w:color="auto"/>
            </w:tcBorders>
            <w:vAlign w:val="bottom"/>
          </w:tcPr>
          <w:p w:rsidR="00B36EAD" w:rsidRDefault="00B36EAD" w:rsidP="0080197F">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Wednesday</w:t>
            </w:r>
          </w:p>
        </w:tc>
        <w:tc>
          <w:tcPr>
            <w:tcW w:w="1140" w:type="dxa"/>
            <w:vMerge w:val="restart"/>
            <w:tcBorders>
              <w:top w:val="nil"/>
              <w:left w:val="nil"/>
              <w:bottom w:val="nil"/>
              <w:right w:val="single" w:sz="8" w:space="0" w:color="auto"/>
            </w:tcBorders>
            <w:vAlign w:val="bottom"/>
          </w:tcPr>
          <w:p w:rsidR="00B36EAD" w:rsidRDefault="00B36EAD" w:rsidP="0080197F">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14 June</w:t>
            </w:r>
          </w:p>
        </w:tc>
        <w:tc>
          <w:tcPr>
            <w:tcW w:w="1425" w:type="dxa"/>
            <w:vMerge w:val="restart"/>
            <w:tcBorders>
              <w:top w:val="nil"/>
              <w:left w:val="nil"/>
              <w:right w:val="single" w:sz="8" w:space="0" w:color="auto"/>
            </w:tcBorders>
            <w:vAlign w:val="bottom"/>
          </w:tcPr>
          <w:p w:rsidR="00B36EAD" w:rsidRDefault="00B36EAD" w:rsidP="0080197F">
            <w:pPr>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16:30</w:t>
            </w:r>
          </w:p>
        </w:tc>
        <w:tc>
          <w:tcPr>
            <w:tcW w:w="3003" w:type="dxa"/>
            <w:vMerge w:val="restart"/>
            <w:tcBorders>
              <w:top w:val="nil"/>
              <w:left w:val="nil"/>
              <w:right w:val="single" w:sz="8" w:space="0" w:color="auto"/>
            </w:tcBorders>
            <w:vAlign w:val="bottom"/>
          </w:tcPr>
          <w:p w:rsidR="00B36EAD" w:rsidRDefault="00B36EAD" w:rsidP="0080197F">
            <w:pPr>
              <w:widowControl w:val="0"/>
              <w:autoSpaceDE w:val="0"/>
              <w:autoSpaceDN w:val="0"/>
              <w:adjustRightInd w:val="0"/>
              <w:spacing w:after="0" w:line="258" w:lineRule="exact"/>
              <w:ind w:left="100"/>
              <w:rPr>
                <w:rFonts w:ascii="Times New Roman" w:hAnsi="Times New Roman" w:cs="Times New Roman"/>
                <w:sz w:val="24"/>
                <w:szCs w:val="24"/>
              </w:rPr>
            </w:pPr>
            <w:r>
              <w:rPr>
                <w:rFonts w:ascii="Calibri" w:hAnsi="Calibri" w:cs="Calibri"/>
              </w:rPr>
              <w:t>6</w:t>
            </w:r>
            <w:r>
              <w:rPr>
                <w:rFonts w:ascii="Calibri" w:hAnsi="Calibri" w:cs="Calibri"/>
                <w:sz w:val="27"/>
                <w:szCs w:val="27"/>
                <w:vertAlign w:val="superscript"/>
              </w:rPr>
              <w:t>th</w:t>
            </w:r>
            <w:r>
              <w:rPr>
                <w:rFonts w:ascii="Calibri" w:hAnsi="Calibri" w:cs="Calibri"/>
              </w:rPr>
              <w:t xml:space="preserve"> round</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80"/>
        </w:trPr>
        <w:tc>
          <w:tcPr>
            <w:tcW w:w="1440" w:type="dxa"/>
            <w:vMerge/>
            <w:tcBorders>
              <w:top w:val="nil"/>
              <w:left w:val="single" w:sz="8" w:space="0" w:color="auto"/>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rPr>
            </w:pPr>
          </w:p>
        </w:tc>
        <w:tc>
          <w:tcPr>
            <w:tcW w:w="1140" w:type="dxa"/>
            <w:vMerge/>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rPr>
            </w:pPr>
          </w:p>
        </w:tc>
        <w:tc>
          <w:tcPr>
            <w:tcW w:w="1425" w:type="dxa"/>
            <w:vMerge/>
            <w:tcBorders>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0" w:lineRule="exact"/>
              <w:ind w:left="100"/>
              <w:rPr>
                <w:rFonts w:ascii="Times New Roman" w:hAnsi="Times New Roman" w:cs="Times New Roman"/>
                <w:sz w:val="24"/>
                <w:szCs w:val="24"/>
              </w:rPr>
            </w:pPr>
          </w:p>
        </w:tc>
        <w:tc>
          <w:tcPr>
            <w:tcW w:w="3003" w:type="dxa"/>
            <w:vMerge/>
            <w:tcBorders>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8"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58"/>
        </w:trPr>
        <w:tc>
          <w:tcPr>
            <w:tcW w:w="1440" w:type="dxa"/>
            <w:tcBorders>
              <w:top w:val="nil"/>
              <w:left w:val="single" w:sz="8" w:space="0" w:color="auto"/>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0" w:lineRule="exact"/>
              <w:ind w:left="120"/>
              <w:rPr>
                <w:rFonts w:ascii="Times New Roman" w:hAnsi="Times New Roman" w:cs="Times New Roman"/>
                <w:sz w:val="24"/>
                <w:szCs w:val="24"/>
              </w:rPr>
            </w:pPr>
            <w:r>
              <w:rPr>
                <w:rFonts w:ascii="Calibri" w:hAnsi="Calibri" w:cs="Calibri"/>
              </w:rPr>
              <w:t>Thursday</w:t>
            </w:r>
          </w:p>
        </w:tc>
        <w:tc>
          <w:tcPr>
            <w:tcW w:w="1140"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15 June</w:t>
            </w:r>
          </w:p>
        </w:tc>
        <w:tc>
          <w:tcPr>
            <w:tcW w:w="1425"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16:30</w:t>
            </w:r>
          </w:p>
        </w:tc>
        <w:tc>
          <w:tcPr>
            <w:tcW w:w="3003"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8" w:lineRule="exact"/>
              <w:ind w:left="100"/>
              <w:rPr>
                <w:rFonts w:ascii="Times New Roman" w:hAnsi="Times New Roman" w:cs="Times New Roman"/>
                <w:sz w:val="24"/>
                <w:szCs w:val="24"/>
              </w:rPr>
            </w:pPr>
            <w:r>
              <w:rPr>
                <w:rFonts w:ascii="Calibri" w:hAnsi="Calibri" w:cs="Calibri"/>
              </w:rPr>
              <w:t>7</w:t>
            </w:r>
            <w:r>
              <w:rPr>
                <w:rFonts w:ascii="Calibri" w:hAnsi="Calibri" w:cs="Calibri"/>
                <w:sz w:val="27"/>
                <w:szCs w:val="27"/>
                <w:vertAlign w:val="superscript"/>
              </w:rPr>
              <w:t>th</w:t>
            </w:r>
            <w:r>
              <w:rPr>
                <w:rFonts w:ascii="Calibri" w:hAnsi="Calibri" w:cs="Calibri"/>
              </w:rPr>
              <w:t xml:space="preserve"> round</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258"/>
        </w:trPr>
        <w:tc>
          <w:tcPr>
            <w:tcW w:w="1440" w:type="dxa"/>
            <w:tcBorders>
              <w:top w:val="nil"/>
              <w:left w:val="single" w:sz="8" w:space="0" w:color="auto"/>
              <w:bottom w:val="single" w:sz="4" w:space="0" w:color="auto"/>
              <w:right w:val="single" w:sz="4" w:space="0" w:color="auto"/>
            </w:tcBorders>
            <w:vAlign w:val="bottom"/>
          </w:tcPr>
          <w:p w:rsidR="00B36EAD" w:rsidRDefault="00B36EAD" w:rsidP="0080197F">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 xml:space="preserve">Friday </w:t>
            </w:r>
          </w:p>
        </w:tc>
        <w:tc>
          <w:tcPr>
            <w:tcW w:w="1140" w:type="dxa"/>
            <w:tcBorders>
              <w:top w:val="nil"/>
              <w:left w:val="single" w:sz="4" w:space="0" w:color="auto"/>
              <w:bottom w:val="single" w:sz="4" w:space="0" w:color="auto"/>
              <w:right w:val="single" w:sz="8" w:space="0" w:color="auto"/>
            </w:tcBorders>
            <w:vAlign w:val="bottom"/>
          </w:tcPr>
          <w:p w:rsidR="00B36EAD" w:rsidRDefault="00B36EAD" w:rsidP="0080197F">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16 June</w:t>
            </w:r>
          </w:p>
        </w:tc>
        <w:tc>
          <w:tcPr>
            <w:tcW w:w="1425"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16:30</w:t>
            </w:r>
          </w:p>
        </w:tc>
        <w:tc>
          <w:tcPr>
            <w:tcW w:w="3003" w:type="dxa"/>
            <w:tcBorders>
              <w:top w:val="nil"/>
              <w:left w:val="nil"/>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58" w:lineRule="exact"/>
              <w:ind w:left="100"/>
              <w:rPr>
                <w:rFonts w:ascii="Times New Roman" w:hAnsi="Times New Roman" w:cs="Times New Roman"/>
                <w:sz w:val="24"/>
                <w:szCs w:val="24"/>
              </w:rPr>
            </w:pPr>
            <w:r>
              <w:rPr>
                <w:rFonts w:ascii="Calibri" w:hAnsi="Calibri" w:cs="Calibri"/>
              </w:rPr>
              <w:t xml:space="preserve">8 </w:t>
            </w:r>
            <w:proofErr w:type="spellStart"/>
            <w:r>
              <w:rPr>
                <w:rFonts w:ascii="Calibri" w:hAnsi="Calibri" w:cs="Calibri"/>
                <w:sz w:val="27"/>
                <w:szCs w:val="27"/>
                <w:vertAlign w:val="superscript"/>
              </w:rPr>
              <w:t>th</w:t>
            </w:r>
            <w:proofErr w:type="spellEnd"/>
            <w:r>
              <w:rPr>
                <w:rFonts w:ascii="Calibri" w:hAnsi="Calibri" w:cs="Calibri"/>
              </w:rPr>
              <w:t xml:space="preserve"> round</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118"/>
        </w:trPr>
        <w:tc>
          <w:tcPr>
            <w:tcW w:w="1440" w:type="dxa"/>
            <w:vMerge w:val="restart"/>
            <w:tcBorders>
              <w:top w:val="single" w:sz="4" w:space="0" w:color="auto"/>
              <w:left w:val="single" w:sz="8" w:space="0" w:color="auto"/>
              <w:right w:val="single" w:sz="4" w:space="0" w:color="auto"/>
            </w:tcBorders>
            <w:vAlign w:val="bottom"/>
          </w:tcPr>
          <w:p w:rsidR="00B36EAD" w:rsidRPr="002C2F7D" w:rsidRDefault="00B36EAD" w:rsidP="0080197F">
            <w:r w:rsidRPr="002C2F7D">
              <w:t>Saturday</w:t>
            </w:r>
          </w:p>
        </w:tc>
        <w:tc>
          <w:tcPr>
            <w:tcW w:w="1140" w:type="dxa"/>
            <w:vMerge w:val="restart"/>
            <w:tcBorders>
              <w:top w:val="single" w:sz="4" w:space="0" w:color="auto"/>
              <w:left w:val="single" w:sz="4" w:space="0" w:color="auto"/>
              <w:right w:val="single" w:sz="4" w:space="0" w:color="auto"/>
            </w:tcBorders>
            <w:vAlign w:val="bottom"/>
          </w:tcPr>
          <w:p w:rsidR="00B36EAD" w:rsidRPr="002C2F7D" w:rsidRDefault="00B36EAD" w:rsidP="0080197F">
            <w:r w:rsidRPr="002C2F7D">
              <w:t>17 June</w:t>
            </w:r>
          </w:p>
        </w:tc>
        <w:tc>
          <w:tcPr>
            <w:tcW w:w="1425" w:type="dxa"/>
            <w:vMerge w:val="restart"/>
            <w:tcBorders>
              <w:top w:val="nil"/>
              <w:left w:val="single" w:sz="4" w:space="0" w:color="auto"/>
              <w:bottom w:val="nil"/>
              <w:right w:val="single" w:sz="4" w:space="0" w:color="auto"/>
            </w:tcBorders>
            <w:vAlign w:val="bottom"/>
          </w:tcPr>
          <w:p w:rsidR="00B36EAD" w:rsidRDefault="00B36EAD" w:rsidP="0080197F">
            <w:pPr>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10:00</w:t>
            </w:r>
          </w:p>
        </w:tc>
        <w:tc>
          <w:tcPr>
            <w:tcW w:w="3003" w:type="dxa"/>
            <w:vMerge w:val="restart"/>
            <w:tcBorders>
              <w:top w:val="nil"/>
              <w:left w:val="single" w:sz="4" w:space="0" w:color="auto"/>
              <w:bottom w:val="nil"/>
              <w:right w:val="single" w:sz="8" w:space="0" w:color="auto"/>
            </w:tcBorders>
            <w:vAlign w:val="bottom"/>
          </w:tcPr>
          <w:p w:rsidR="00B36EAD" w:rsidRDefault="00B36EAD" w:rsidP="0080197F">
            <w:pPr>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 xml:space="preserve">9 </w:t>
            </w:r>
            <w:proofErr w:type="spellStart"/>
            <w:r>
              <w:rPr>
                <w:rFonts w:ascii="Calibri" w:hAnsi="Calibri" w:cs="Calibri"/>
                <w:sz w:val="27"/>
                <w:szCs w:val="27"/>
                <w:vertAlign w:val="superscript"/>
              </w:rPr>
              <w:t>th</w:t>
            </w:r>
            <w:proofErr w:type="spellEnd"/>
            <w:r>
              <w:rPr>
                <w:rFonts w:ascii="Calibri" w:hAnsi="Calibri" w:cs="Calibri"/>
              </w:rPr>
              <w:t xml:space="preserve"> round</w:t>
            </w: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rPr>
          <w:trHeight w:val="143"/>
        </w:trPr>
        <w:tc>
          <w:tcPr>
            <w:tcW w:w="1440" w:type="dxa"/>
            <w:vMerge/>
            <w:tcBorders>
              <w:left w:val="single" w:sz="8" w:space="0" w:color="auto"/>
              <w:right w:val="single" w:sz="4"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12"/>
                <w:szCs w:val="12"/>
              </w:rPr>
            </w:pPr>
          </w:p>
        </w:tc>
        <w:tc>
          <w:tcPr>
            <w:tcW w:w="1140" w:type="dxa"/>
            <w:vMerge/>
            <w:tcBorders>
              <w:left w:val="single" w:sz="4" w:space="0" w:color="auto"/>
              <w:right w:val="single" w:sz="4"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12"/>
                <w:szCs w:val="12"/>
              </w:rPr>
            </w:pPr>
          </w:p>
        </w:tc>
        <w:tc>
          <w:tcPr>
            <w:tcW w:w="1425" w:type="dxa"/>
            <w:vMerge/>
            <w:tcBorders>
              <w:top w:val="nil"/>
              <w:left w:val="single" w:sz="4" w:space="0" w:color="auto"/>
              <w:bottom w:val="single" w:sz="8" w:space="0" w:color="auto"/>
              <w:right w:val="single" w:sz="4"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12"/>
                <w:szCs w:val="12"/>
              </w:rPr>
            </w:pPr>
          </w:p>
        </w:tc>
        <w:tc>
          <w:tcPr>
            <w:tcW w:w="3003" w:type="dxa"/>
            <w:vMerge/>
            <w:tcBorders>
              <w:top w:val="nil"/>
              <w:left w:val="single" w:sz="4" w:space="0" w:color="auto"/>
              <w:bottom w:val="single" w:sz="8" w:space="0" w:color="auto"/>
              <w:right w:val="single" w:sz="8" w:space="0" w:color="auto"/>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36EAD" w:rsidRDefault="00B36EAD" w:rsidP="0080197F">
            <w:pPr>
              <w:widowControl w:val="0"/>
              <w:autoSpaceDE w:val="0"/>
              <w:autoSpaceDN w:val="0"/>
              <w:adjustRightInd w:val="0"/>
              <w:spacing w:after="0" w:line="240" w:lineRule="auto"/>
              <w:rPr>
                <w:rFonts w:ascii="Times New Roman" w:hAnsi="Times New Roman" w:cs="Times New Roman"/>
                <w:sz w:val="2"/>
                <w:szCs w:val="2"/>
              </w:rPr>
            </w:pPr>
          </w:p>
        </w:tc>
      </w:tr>
      <w:tr w:rsidR="00B36EAD" w:rsidTr="00801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262"/>
        </w:trPr>
        <w:tc>
          <w:tcPr>
            <w:tcW w:w="1440" w:type="dxa"/>
            <w:vMerge/>
            <w:tcBorders>
              <w:left w:val="single" w:sz="8" w:space="0" w:color="auto"/>
              <w:right w:val="single" w:sz="4" w:space="0" w:color="auto"/>
            </w:tcBorders>
          </w:tcPr>
          <w:p w:rsidR="00B36EAD" w:rsidRDefault="00B36EAD" w:rsidP="0080197F">
            <w:pPr>
              <w:widowControl w:val="0"/>
              <w:autoSpaceDE w:val="0"/>
              <w:autoSpaceDN w:val="0"/>
              <w:adjustRightInd w:val="0"/>
              <w:spacing w:after="0" w:line="261" w:lineRule="exact"/>
              <w:rPr>
                <w:rFonts w:ascii="Times New Roman" w:hAnsi="Times New Roman" w:cs="Times New Roman"/>
                <w:sz w:val="24"/>
                <w:szCs w:val="24"/>
              </w:rPr>
            </w:pPr>
          </w:p>
        </w:tc>
        <w:tc>
          <w:tcPr>
            <w:tcW w:w="1140" w:type="dxa"/>
            <w:vMerge/>
            <w:tcBorders>
              <w:left w:val="single" w:sz="4" w:space="0" w:color="auto"/>
              <w:right w:val="single" w:sz="4" w:space="0" w:color="auto"/>
            </w:tcBorders>
          </w:tcPr>
          <w:p w:rsidR="00B36EAD" w:rsidRDefault="00B36EAD" w:rsidP="0080197F">
            <w:pPr>
              <w:widowControl w:val="0"/>
              <w:autoSpaceDE w:val="0"/>
              <w:autoSpaceDN w:val="0"/>
              <w:adjustRightInd w:val="0"/>
              <w:spacing w:after="0" w:line="261" w:lineRule="exact"/>
              <w:rPr>
                <w:rFonts w:ascii="Times New Roman" w:hAnsi="Times New Roman" w:cs="Times New Roman"/>
                <w:sz w:val="24"/>
                <w:szCs w:val="24"/>
              </w:rPr>
            </w:pPr>
          </w:p>
        </w:tc>
        <w:tc>
          <w:tcPr>
            <w:tcW w:w="1425" w:type="dxa"/>
            <w:tcBorders>
              <w:left w:val="single" w:sz="4" w:space="0" w:color="auto"/>
            </w:tcBorders>
          </w:tcPr>
          <w:p w:rsidR="00B36EAD" w:rsidRPr="00407682" w:rsidRDefault="00B36EAD" w:rsidP="0080197F">
            <w:pPr>
              <w:widowControl w:val="0"/>
              <w:autoSpaceDE w:val="0"/>
              <w:autoSpaceDN w:val="0"/>
              <w:adjustRightInd w:val="0"/>
              <w:spacing w:after="0" w:line="261" w:lineRule="exact"/>
              <w:rPr>
                <w:rFonts w:cs="Times New Roman"/>
              </w:rPr>
            </w:pPr>
            <w:r>
              <w:rPr>
                <w:rFonts w:cs="Times New Roman"/>
              </w:rPr>
              <w:t>16:00</w:t>
            </w:r>
          </w:p>
        </w:tc>
        <w:tc>
          <w:tcPr>
            <w:tcW w:w="3003" w:type="dxa"/>
          </w:tcPr>
          <w:p w:rsidR="00B36EAD" w:rsidRDefault="00B36EAD" w:rsidP="0080197F">
            <w:pPr>
              <w:widowControl w:val="0"/>
              <w:autoSpaceDE w:val="0"/>
              <w:autoSpaceDN w:val="0"/>
              <w:adjustRightInd w:val="0"/>
              <w:spacing w:after="0" w:line="261" w:lineRule="exact"/>
              <w:rPr>
                <w:rFonts w:ascii="Times New Roman" w:hAnsi="Times New Roman" w:cs="Times New Roman"/>
                <w:sz w:val="24"/>
                <w:szCs w:val="24"/>
              </w:rPr>
            </w:pPr>
            <w:r>
              <w:rPr>
                <w:rFonts w:ascii="Calibri" w:hAnsi="Calibri" w:cs="Calibri"/>
              </w:rPr>
              <w:t>Closing Ceremony</w:t>
            </w:r>
          </w:p>
        </w:tc>
      </w:tr>
    </w:tbl>
    <w:p w:rsidR="00B36EAD" w:rsidRDefault="00B36EAD" w:rsidP="00B36EAD">
      <w:pPr>
        <w:widowControl w:val="0"/>
        <w:autoSpaceDE w:val="0"/>
        <w:autoSpaceDN w:val="0"/>
        <w:adjustRightInd w:val="0"/>
        <w:spacing w:after="0" w:line="240" w:lineRule="auto"/>
        <w:rPr>
          <w:rFonts w:ascii="Calibri" w:hAnsi="Calibri" w:cs="Calibri"/>
          <w:b/>
          <w:bCs/>
        </w:rPr>
      </w:pPr>
    </w:p>
    <w:p w:rsidR="00B36EAD" w:rsidRDefault="00B36EAD" w:rsidP="00B36E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4. SYSTEM AND RATE OF PLAY</w:t>
      </w:r>
    </w:p>
    <w:p w:rsidR="00B36EAD" w:rsidRDefault="00B36EAD" w:rsidP="00B36EAD">
      <w:pPr>
        <w:widowControl w:val="0"/>
        <w:autoSpaceDE w:val="0"/>
        <w:autoSpaceDN w:val="0"/>
        <w:adjustRightInd w:val="0"/>
        <w:spacing w:after="0" w:line="47"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29" w:lineRule="auto"/>
        <w:jc w:val="both"/>
        <w:rPr>
          <w:rFonts w:ascii="Calibri" w:hAnsi="Calibri" w:cs="Calibri"/>
        </w:rPr>
      </w:pPr>
    </w:p>
    <w:p w:rsidR="00B36EAD" w:rsidRPr="00C65089" w:rsidRDefault="00B36EAD" w:rsidP="00B36EAD">
      <w:pPr>
        <w:widowControl w:val="0"/>
        <w:overflowPunct w:val="0"/>
        <w:autoSpaceDE w:val="0"/>
        <w:autoSpaceDN w:val="0"/>
        <w:adjustRightInd w:val="0"/>
        <w:spacing w:after="0" w:line="229" w:lineRule="auto"/>
        <w:jc w:val="both"/>
        <w:rPr>
          <w:rFonts w:cs="Calibri"/>
          <w:color w:val="000000" w:themeColor="text1"/>
        </w:rPr>
      </w:pPr>
      <w:r w:rsidRPr="00C65089">
        <w:rPr>
          <w:rFonts w:cs="Arial"/>
          <w:color w:val="000000" w:themeColor="text1"/>
        </w:rPr>
        <w:t>There will be separate championships for categories Under-2300, Under-2000 and Under-1700. In each rating section, a separate championship for women shall be organized only if there are at least 10 women entries otherwise the women’s event will be merged with men (open).</w:t>
      </w:r>
    </w:p>
    <w:p w:rsidR="00B36EAD" w:rsidRDefault="00B36EAD" w:rsidP="00B36EAD">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rPr>
        <w:t>The championship is organized in a 9-round Swiss system, in accordance with FIDE Laws of Chess and the ECU Tournament Rules. The rate of play will be 90 minutes for 40 moves plus 30 minutes for the rest of the game, with an increment of 30 seconds per move, starting from move one.</w:t>
      </w:r>
    </w:p>
    <w:p w:rsidR="00B36EAD" w:rsidRDefault="00B36EAD" w:rsidP="00B36EAD">
      <w:pPr>
        <w:widowControl w:val="0"/>
        <w:autoSpaceDE w:val="0"/>
        <w:autoSpaceDN w:val="0"/>
        <w:adjustRightInd w:val="0"/>
        <w:spacing w:after="0" w:line="270"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rPr>
          <w:rFonts w:ascii="Calibri" w:hAnsi="Calibri" w:cs="Calibri"/>
          <w:b/>
          <w:bCs/>
        </w:rPr>
      </w:pPr>
    </w:p>
    <w:p w:rsidR="00B36EAD" w:rsidRDefault="00B36EAD" w:rsidP="00B36E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5. TIE-BREAKING SYSTEM</w:t>
      </w:r>
    </w:p>
    <w:p w:rsidR="00B36EAD" w:rsidRDefault="00B36EAD" w:rsidP="00B36EAD">
      <w:pPr>
        <w:widowControl w:val="0"/>
        <w:autoSpaceDE w:val="0"/>
        <w:autoSpaceDN w:val="0"/>
        <w:adjustRightInd w:val="0"/>
        <w:spacing w:after="0" w:line="49"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rPr>
        <w:t>The order of players that finish with the same number of points shall be determined by application of the following tie-breaking procedures in sequence, proceeding from (a) to (b) to (c) to (d) to (e) the extent required:</w:t>
      </w:r>
    </w:p>
    <w:p w:rsidR="00B36EAD" w:rsidRDefault="00B36EAD" w:rsidP="00B36EAD">
      <w:pPr>
        <w:widowControl w:val="0"/>
        <w:numPr>
          <w:ilvl w:val="0"/>
          <w:numId w:val="1"/>
        </w:numPr>
        <w:tabs>
          <w:tab w:val="clear" w:pos="720"/>
          <w:tab w:val="num" w:pos="329"/>
        </w:tabs>
        <w:overflowPunct w:val="0"/>
        <w:autoSpaceDE w:val="0"/>
        <w:autoSpaceDN w:val="0"/>
        <w:adjustRightInd w:val="0"/>
        <w:spacing w:after="0" w:line="218" w:lineRule="auto"/>
        <w:ind w:left="7" w:hanging="7"/>
        <w:jc w:val="both"/>
        <w:rPr>
          <w:rFonts w:ascii="Calibri" w:hAnsi="Calibri" w:cs="Calibri"/>
        </w:rPr>
      </w:pPr>
      <w:r>
        <w:rPr>
          <w:rFonts w:ascii="Calibri" w:hAnsi="Calibri" w:cs="Calibri"/>
        </w:rPr>
        <w:t xml:space="preserve">Results of direct encounters between the tied players (applies only if all tied players have played each other), </w:t>
      </w:r>
    </w:p>
    <w:p w:rsidR="00B36EAD" w:rsidRDefault="00B36EAD" w:rsidP="00B36EAD">
      <w:pPr>
        <w:widowControl w:val="0"/>
        <w:numPr>
          <w:ilvl w:val="0"/>
          <w:numId w:val="1"/>
        </w:numPr>
        <w:tabs>
          <w:tab w:val="clear" w:pos="720"/>
          <w:tab w:val="num" w:pos="307"/>
        </w:tabs>
        <w:overflowPunct w:val="0"/>
        <w:autoSpaceDE w:val="0"/>
        <w:autoSpaceDN w:val="0"/>
        <w:adjustRightInd w:val="0"/>
        <w:spacing w:after="0" w:line="239" w:lineRule="auto"/>
        <w:ind w:left="307" w:hanging="307"/>
        <w:jc w:val="both"/>
        <w:rPr>
          <w:rFonts w:ascii="Calibri" w:hAnsi="Calibri" w:cs="Calibri"/>
        </w:rPr>
      </w:pPr>
      <w:r>
        <w:rPr>
          <w:rFonts w:ascii="Calibri" w:hAnsi="Calibri" w:cs="Calibri"/>
        </w:rPr>
        <w:t xml:space="preserve">Buchholz Cut 1, </w:t>
      </w:r>
    </w:p>
    <w:p w:rsidR="00B36EAD" w:rsidRDefault="00B36EAD" w:rsidP="00B36EAD">
      <w:pPr>
        <w:widowControl w:val="0"/>
        <w:autoSpaceDE w:val="0"/>
        <w:autoSpaceDN w:val="0"/>
        <w:adjustRightInd w:val="0"/>
        <w:spacing w:after="0" w:line="1" w:lineRule="exact"/>
        <w:rPr>
          <w:rFonts w:ascii="Calibri" w:hAnsi="Calibri" w:cs="Calibri"/>
        </w:rPr>
      </w:pPr>
    </w:p>
    <w:p w:rsidR="00B36EAD" w:rsidRDefault="00B36EAD" w:rsidP="00B36EAD">
      <w:pPr>
        <w:widowControl w:val="0"/>
        <w:numPr>
          <w:ilvl w:val="0"/>
          <w:numId w:val="1"/>
        </w:numPr>
        <w:tabs>
          <w:tab w:val="clear" w:pos="720"/>
          <w:tab w:val="num" w:pos="287"/>
        </w:tabs>
        <w:overflowPunct w:val="0"/>
        <w:autoSpaceDE w:val="0"/>
        <w:autoSpaceDN w:val="0"/>
        <w:adjustRightInd w:val="0"/>
        <w:spacing w:after="0" w:line="239" w:lineRule="auto"/>
        <w:ind w:left="287" w:hanging="287"/>
        <w:jc w:val="both"/>
        <w:rPr>
          <w:rFonts w:ascii="Calibri" w:hAnsi="Calibri" w:cs="Calibri"/>
        </w:rPr>
      </w:pPr>
      <w:r>
        <w:rPr>
          <w:rFonts w:ascii="Calibri" w:hAnsi="Calibri" w:cs="Calibri"/>
        </w:rPr>
        <w:t xml:space="preserve">Buchholz, </w:t>
      </w:r>
    </w:p>
    <w:p w:rsidR="00B36EAD" w:rsidRDefault="00B36EAD" w:rsidP="00B36EAD">
      <w:pPr>
        <w:widowControl w:val="0"/>
        <w:autoSpaceDE w:val="0"/>
        <w:autoSpaceDN w:val="0"/>
        <w:adjustRightInd w:val="0"/>
        <w:spacing w:after="0" w:line="1" w:lineRule="exact"/>
        <w:rPr>
          <w:rFonts w:ascii="Calibri" w:hAnsi="Calibri" w:cs="Calibri"/>
        </w:rPr>
      </w:pPr>
    </w:p>
    <w:p w:rsidR="00B36EAD" w:rsidRDefault="00B36EAD" w:rsidP="00B36EAD">
      <w:pPr>
        <w:widowControl w:val="0"/>
        <w:numPr>
          <w:ilvl w:val="0"/>
          <w:numId w:val="1"/>
        </w:numPr>
        <w:tabs>
          <w:tab w:val="clear" w:pos="720"/>
          <w:tab w:val="num" w:pos="307"/>
        </w:tabs>
        <w:overflowPunct w:val="0"/>
        <w:autoSpaceDE w:val="0"/>
        <w:autoSpaceDN w:val="0"/>
        <w:adjustRightInd w:val="0"/>
        <w:spacing w:after="0" w:line="238" w:lineRule="auto"/>
        <w:ind w:left="307" w:hanging="307"/>
        <w:jc w:val="both"/>
        <w:rPr>
          <w:rFonts w:ascii="Calibri" w:hAnsi="Calibri" w:cs="Calibri"/>
        </w:rPr>
      </w:pPr>
      <w:r>
        <w:rPr>
          <w:rFonts w:ascii="Calibri" w:hAnsi="Calibri" w:cs="Calibri"/>
        </w:rPr>
        <w:t xml:space="preserve">The greater number of games played with black, </w:t>
      </w:r>
    </w:p>
    <w:p w:rsidR="00B36EAD" w:rsidRDefault="00B36EAD" w:rsidP="00B36EAD">
      <w:pPr>
        <w:widowControl w:val="0"/>
        <w:numPr>
          <w:ilvl w:val="0"/>
          <w:numId w:val="1"/>
        </w:numPr>
        <w:tabs>
          <w:tab w:val="clear" w:pos="720"/>
          <w:tab w:val="num" w:pos="287"/>
        </w:tabs>
        <w:overflowPunct w:val="0"/>
        <w:autoSpaceDE w:val="0"/>
        <w:autoSpaceDN w:val="0"/>
        <w:adjustRightInd w:val="0"/>
        <w:spacing w:after="0" w:line="239" w:lineRule="auto"/>
        <w:ind w:left="287" w:hanging="287"/>
        <w:jc w:val="both"/>
        <w:rPr>
          <w:rFonts w:ascii="Calibri" w:hAnsi="Calibri" w:cs="Calibri"/>
        </w:rPr>
      </w:pPr>
      <w:r>
        <w:rPr>
          <w:rFonts w:ascii="Calibri" w:hAnsi="Calibri" w:cs="Calibri"/>
        </w:rPr>
        <w:t xml:space="preserve">The Greater number of wins. </w:t>
      </w:r>
    </w:p>
    <w:p w:rsidR="00B36EAD" w:rsidRDefault="00B36EAD" w:rsidP="00B36EAD">
      <w:pPr>
        <w:widowControl w:val="0"/>
        <w:autoSpaceDE w:val="0"/>
        <w:autoSpaceDN w:val="0"/>
        <w:adjustRightInd w:val="0"/>
        <w:spacing w:after="0" w:line="270"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rPr>
        <w:lastRenderedPageBreak/>
        <w:t>6. DRESS CODE</w:t>
      </w:r>
    </w:p>
    <w:p w:rsidR="00B36EAD" w:rsidRDefault="00B36EAD" w:rsidP="00B36EAD">
      <w:pPr>
        <w:widowControl w:val="0"/>
        <w:autoSpaceDE w:val="0"/>
        <w:autoSpaceDN w:val="0"/>
        <w:adjustRightInd w:val="0"/>
        <w:spacing w:after="0" w:line="1"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rPr>
        <w:t>The ECU Rules related to dress code – Chapter B, Article 13 - shall be applied in this competition.</w:t>
      </w:r>
    </w:p>
    <w:p w:rsidR="00B36EAD" w:rsidRDefault="00B36EAD" w:rsidP="00B36EAD">
      <w:pPr>
        <w:widowControl w:val="0"/>
        <w:autoSpaceDE w:val="0"/>
        <w:autoSpaceDN w:val="0"/>
        <w:adjustRightInd w:val="0"/>
        <w:spacing w:after="0" w:line="270"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rPr>
        <w:t>7. ARBITERS</w:t>
      </w:r>
    </w:p>
    <w:p w:rsidR="00B36EAD" w:rsidRDefault="00B36EAD" w:rsidP="00B36EAD">
      <w:pPr>
        <w:widowControl w:val="0"/>
        <w:autoSpaceDE w:val="0"/>
        <w:autoSpaceDN w:val="0"/>
        <w:adjustRightInd w:val="0"/>
        <w:spacing w:after="0" w:line="1"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rPr>
        <w:t>The Chief Arbiter and Deputy Chief Arbiter shall be announced one month before the event.</w:t>
      </w:r>
    </w:p>
    <w:p w:rsidR="00B36EAD" w:rsidRDefault="00B36EAD" w:rsidP="00B36EAD">
      <w:pPr>
        <w:widowControl w:val="0"/>
        <w:autoSpaceDE w:val="0"/>
        <w:autoSpaceDN w:val="0"/>
        <w:adjustRightInd w:val="0"/>
        <w:spacing w:after="0" w:line="271"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rPr>
        <w:t>8. APPEALS COMMITTEE</w:t>
      </w: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rPr>
        <w:t>To be elected and/or announced at the technical meeting.</w:t>
      </w:r>
    </w:p>
    <w:p w:rsidR="00B36EAD" w:rsidRDefault="00B36EAD" w:rsidP="00B36EAD">
      <w:pPr>
        <w:widowControl w:val="0"/>
        <w:autoSpaceDE w:val="0"/>
        <w:autoSpaceDN w:val="0"/>
        <w:adjustRightInd w:val="0"/>
        <w:spacing w:after="0" w:line="269"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rPr>
        <w:t>9. APPEALS PROCEDURE</w:t>
      </w: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18" w:lineRule="auto"/>
        <w:ind w:left="7"/>
        <w:jc w:val="both"/>
        <w:rPr>
          <w:rFonts w:ascii="Times New Roman" w:hAnsi="Times New Roman" w:cs="Times New Roman"/>
          <w:sz w:val="24"/>
          <w:szCs w:val="24"/>
        </w:rPr>
      </w:pPr>
      <w:r>
        <w:rPr>
          <w:rFonts w:ascii="Calibri" w:hAnsi="Calibri" w:cs="Calibri"/>
        </w:rPr>
        <w:t>Protests against the decisions of the Chief Arbiter must be submitted, in a written form, to the Chairman of the Appeals Committee, within one hour after completion or interruption of the game.</w:t>
      </w: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25" w:lineRule="auto"/>
        <w:ind w:left="7"/>
        <w:jc w:val="both"/>
        <w:rPr>
          <w:rFonts w:ascii="Times New Roman" w:hAnsi="Times New Roman" w:cs="Times New Roman"/>
          <w:sz w:val="24"/>
          <w:szCs w:val="24"/>
        </w:rPr>
      </w:pPr>
      <w:r>
        <w:rPr>
          <w:rFonts w:ascii="Calibri" w:hAnsi="Calibri" w:cs="Calibri"/>
        </w:rPr>
        <w:t>The protest must be accompanied with the sum of 200 EUR, as a deposit of the appellant. The deposit must be handed to the Chairman of the Appeals Committee. If the appeal is accepted, the sum shall be returned immediately. If the appeal is refused, the deposit is forfeited to the European Chess Union.</w:t>
      </w:r>
    </w:p>
    <w:p w:rsidR="00B36EAD" w:rsidRDefault="00B36EAD" w:rsidP="00B36EAD">
      <w:pPr>
        <w:widowControl w:val="0"/>
        <w:autoSpaceDE w:val="0"/>
        <w:autoSpaceDN w:val="0"/>
        <w:adjustRightInd w:val="0"/>
        <w:spacing w:after="0" w:line="2"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rPr>
        <w:t>The appeal has to be lodged by the player. The decisions of the Appeals Committee are final.</w:t>
      </w:r>
    </w:p>
    <w:p w:rsidR="00B36EAD" w:rsidRDefault="00B36EAD" w:rsidP="00B36EAD">
      <w:pPr>
        <w:widowControl w:val="0"/>
        <w:autoSpaceDE w:val="0"/>
        <w:autoSpaceDN w:val="0"/>
        <w:adjustRightInd w:val="0"/>
        <w:spacing w:after="0" w:line="267"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b/>
          <w:bCs/>
        </w:rPr>
        <w:t>10. PRIZES AND TITLES</w:t>
      </w:r>
    </w:p>
    <w:p w:rsidR="00B36EAD" w:rsidRDefault="00B36EAD" w:rsidP="00B36EAD">
      <w:pPr>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rPr>
        <w:t xml:space="preserve">The gross prize fund is </w:t>
      </w:r>
      <w:r>
        <w:rPr>
          <w:rFonts w:ascii="Calibri" w:hAnsi="Calibri" w:cs="Calibri"/>
          <w:b/>
          <w:bCs/>
        </w:rPr>
        <w:t>3 000 EUR</w:t>
      </w:r>
      <w:r>
        <w:rPr>
          <w:rFonts w:ascii="Calibri" w:hAnsi="Calibri" w:cs="Calibri"/>
        </w:rPr>
        <w:t xml:space="preserve"> as outline below in euro:</w:t>
      </w:r>
    </w:p>
    <w:p w:rsidR="00B36EAD" w:rsidRDefault="00B36EAD" w:rsidP="00B36EAD">
      <w:pPr>
        <w:widowControl w:val="0"/>
        <w:autoSpaceDE w:val="0"/>
        <w:autoSpaceDN w:val="0"/>
        <w:adjustRightInd w:val="0"/>
        <w:spacing w:after="0" w:line="257" w:lineRule="exact"/>
        <w:rPr>
          <w:rFonts w:ascii="Times New Roman" w:hAnsi="Times New Roman" w:cs="Times New Roman"/>
          <w:sz w:val="24"/>
          <w:szCs w:val="24"/>
        </w:rPr>
      </w:pPr>
    </w:p>
    <w:tbl>
      <w:tblPr>
        <w:tblStyle w:val="TableGrid"/>
        <w:tblW w:w="0" w:type="auto"/>
        <w:tblLook w:val="04A0"/>
      </w:tblPr>
      <w:tblGrid>
        <w:gridCol w:w="2397"/>
        <w:gridCol w:w="2393"/>
        <w:gridCol w:w="2393"/>
        <w:gridCol w:w="2393"/>
      </w:tblGrid>
      <w:tr w:rsidR="00B36EAD" w:rsidTr="0080197F">
        <w:tc>
          <w:tcPr>
            <w:tcW w:w="2534" w:type="dxa"/>
          </w:tcPr>
          <w:p w:rsidR="00B36EAD" w:rsidRPr="00DD50C3" w:rsidRDefault="00B36EAD" w:rsidP="0080197F">
            <w:pPr>
              <w:widowControl w:val="0"/>
              <w:autoSpaceDE w:val="0"/>
              <w:autoSpaceDN w:val="0"/>
              <w:adjustRightInd w:val="0"/>
              <w:spacing w:line="310" w:lineRule="exact"/>
              <w:jc w:val="center"/>
              <w:rPr>
                <w:rFonts w:cs="Times New Roman"/>
                <w:b/>
              </w:rPr>
            </w:pPr>
            <w:r w:rsidRPr="00DD50C3">
              <w:rPr>
                <w:rFonts w:cs="Times New Roman"/>
                <w:b/>
              </w:rPr>
              <w:t>RANK</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Pr>
                <w:rFonts w:cs="Times New Roman"/>
              </w:rPr>
              <w:t>2000 - 2299</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Pr>
                <w:rFonts w:cs="Times New Roman"/>
              </w:rPr>
              <w:t>1700 - 1999</w:t>
            </w:r>
          </w:p>
        </w:tc>
        <w:tc>
          <w:tcPr>
            <w:tcW w:w="2534" w:type="dxa"/>
          </w:tcPr>
          <w:p w:rsidR="00B36EAD" w:rsidRPr="00DD50C3" w:rsidRDefault="00B36EAD" w:rsidP="0080197F">
            <w:pPr>
              <w:widowControl w:val="0"/>
              <w:autoSpaceDE w:val="0"/>
              <w:autoSpaceDN w:val="0"/>
              <w:adjustRightInd w:val="0"/>
              <w:spacing w:line="310" w:lineRule="exact"/>
              <w:jc w:val="center"/>
              <w:rPr>
                <w:rFonts w:cs="Times New Roman"/>
              </w:rPr>
            </w:pPr>
            <w:r w:rsidRPr="00DD50C3">
              <w:rPr>
                <w:rFonts w:cs="Times New Roman"/>
              </w:rPr>
              <w:t>0 - 1699</w:t>
            </w:r>
          </w:p>
        </w:tc>
      </w:tr>
      <w:tr w:rsidR="00B36EAD" w:rsidTr="0080197F">
        <w:tc>
          <w:tcPr>
            <w:tcW w:w="2534" w:type="dxa"/>
          </w:tcPr>
          <w:p w:rsidR="00B36EAD" w:rsidRPr="00DD50C3" w:rsidRDefault="00B36EAD" w:rsidP="0080197F">
            <w:pPr>
              <w:widowControl w:val="0"/>
              <w:autoSpaceDE w:val="0"/>
              <w:autoSpaceDN w:val="0"/>
              <w:adjustRightInd w:val="0"/>
              <w:spacing w:line="310" w:lineRule="exact"/>
              <w:jc w:val="center"/>
              <w:rPr>
                <w:rFonts w:cs="Times New Roman"/>
              </w:rPr>
            </w:pPr>
            <w:r w:rsidRPr="00DD50C3">
              <w:rPr>
                <w:rFonts w:cs="Times New Roman"/>
              </w:rPr>
              <w:t>1</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Pr>
                <w:rFonts w:cs="Times New Roman"/>
              </w:rPr>
              <w:t>400</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sidRPr="00735DEF">
              <w:rPr>
                <w:rFonts w:cs="Times New Roman"/>
              </w:rPr>
              <w:t>200</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sidRPr="00735DEF">
              <w:rPr>
                <w:rFonts w:cs="Times New Roman"/>
              </w:rPr>
              <w:t>125</w:t>
            </w:r>
          </w:p>
        </w:tc>
      </w:tr>
      <w:tr w:rsidR="00B36EAD" w:rsidTr="0080197F">
        <w:tc>
          <w:tcPr>
            <w:tcW w:w="2534" w:type="dxa"/>
          </w:tcPr>
          <w:p w:rsidR="00B36EAD" w:rsidRPr="00DD50C3" w:rsidRDefault="00B36EAD" w:rsidP="0080197F">
            <w:pPr>
              <w:widowControl w:val="0"/>
              <w:autoSpaceDE w:val="0"/>
              <w:autoSpaceDN w:val="0"/>
              <w:adjustRightInd w:val="0"/>
              <w:spacing w:line="310" w:lineRule="exact"/>
              <w:jc w:val="center"/>
              <w:rPr>
                <w:rFonts w:cs="Times New Roman"/>
              </w:rPr>
            </w:pPr>
            <w:r w:rsidRPr="00DD50C3">
              <w:rPr>
                <w:rFonts w:cs="Times New Roman"/>
              </w:rPr>
              <w:t>2</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Pr>
                <w:rFonts w:cs="Times New Roman"/>
              </w:rPr>
              <w:t>300</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sidRPr="00735DEF">
              <w:rPr>
                <w:rFonts w:cs="Times New Roman"/>
              </w:rPr>
              <w:t>175</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sidRPr="00735DEF">
              <w:rPr>
                <w:rFonts w:cs="Times New Roman"/>
              </w:rPr>
              <w:t>100</w:t>
            </w:r>
          </w:p>
        </w:tc>
      </w:tr>
      <w:tr w:rsidR="00B36EAD" w:rsidTr="0080197F">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sidRPr="00735DEF">
              <w:rPr>
                <w:rFonts w:cs="Times New Roman"/>
              </w:rPr>
              <w:t>3</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Pr>
                <w:rFonts w:cs="Times New Roman"/>
              </w:rPr>
              <w:t>250</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sidRPr="00735DEF">
              <w:rPr>
                <w:rFonts w:cs="Times New Roman"/>
              </w:rPr>
              <w:t>150</w:t>
            </w:r>
          </w:p>
        </w:tc>
        <w:tc>
          <w:tcPr>
            <w:tcW w:w="2534" w:type="dxa"/>
          </w:tcPr>
          <w:p w:rsidR="00B36EAD" w:rsidRPr="00735DEF" w:rsidRDefault="00B36EAD" w:rsidP="0080197F">
            <w:pPr>
              <w:widowControl w:val="0"/>
              <w:autoSpaceDE w:val="0"/>
              <w:autoSpaceDN w:val="0"/>
              <w:adjustRightInd w:val="0"/>
              <w:spacing w:line="310" w:lineRule="exact"/>
              <w:jc w:val="center"/>
              <w:rPr>
                <w:rFonts w:cs="Times New Roman"/>
              </w:rPr>
            </w:pPr>
            <w:r w:rsidRPr="00735DEF">
              <w:rPr>
                <w:rFonts w:cs="Times New Roman"/>
              </w:rPr>
              <w:t>75</w:t>
            </w:r>
          </w:p>
        </w:tc>
      </w:tr>
    </w:tbl>
    <w:p w:rsidR="00B36EAD" w:rsidRDefault="00B36EAD" w:rsidP="00B36EAD">
      <w:pPr>
        <w:widowControl w:val="0"/>
        <w:autoSpaceDE w:val="0"/>
        <w:autoSpaceDN w:val="0"/>
        <w:adjustRightInd w:val="0"/>
        <w:spacing w:after="0" w:line="310" w:lineRule="exact"/>
        <w:rPr>
          <w:rFonts w:ascii="Times New Roman" w:hAnsi="Times New Roman" w:cs="Times New Roman"/>
          <w:sz w:val="24"/>
          <w:szCs w:val="24"/>
        </w:rPr>
      </w:pPr>
    </w:p>
    <w:tbl>
      <w:tblPr>
        <w:tblStyle w:val="TableGrid"/>
        <w:tblW w:w="0" w:type="auto"/>
        <w:tblLook w:val="04A0"/>
      </w:tblPr>
      <w:tblGrid>
        <w:gridCol w:w="2376"/>
        <w:gridCol w:w="2400"/>
        <w:gridCol w:w="2400"/>
        <w:gridCol w:w="2400"/>
      </w:tblGrid>
      <w:tr w:rsidR="00B36EAD" w:rsidTr="0080197F">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RANK</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2000 –</w:t>
            </w:r>
            <w:r>
              <w:rPr>
                <w:rFonts w:cs="Times New Roman"/>
              </w:rPr>
              <w:t xml:space="preserve"> 2299</w:t>
            </w:r>
            <w:r w:rsidRPr="006E2086">
              <w:rPr>
                <w:rFonts w:cs="Times New Roman"/>
              </w:rPr>
              <w:t xml:space="preserve"> WOMEN</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1700 – 1999 WOMEN</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0 – 1699 WOMEN</w:t>
            </w:r>
          </w:p>
        </w:tc>
      </w:tr>
      <w:tr w:rsidR="00B36EAD" w:rsidTr="0080197F">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1</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300</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140</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90</w:t>
            </w:r>
          </w:p>
        </w:tc>
      </w:tr>
      <w:tr w:rsidR="00B36EAD" w:rsidTr="0080197F">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2</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200</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120</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70</w:t>
            </w:r>
          </w:p>
        </w:tc>
      </w:tr>
      <w:tr w:rsidR="00B36EAD" w:rsidTr="0080197F">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3</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150</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sidRPr="006E2086">
              <w:rPr>
                <w:rFonts w:cs="Times New Roman"/>
              </w:rPr>
              <w:t>100</w:t>
            </w:r>
          </w:p>
        </w:tc>
        <w:tc>
          <w:tcPr>
            <w:tcW w:w="2534" w:type="dxa"/>
          </w:tcPr>
          <w:p w:rsidR="00B36EAD" w:rsidRPr="006E2086" w:rsidRDefault="00B36EAD" w:rsidP="0080197F">
            <w:pPr>
              <w:widowControl w:val="0"/>
              <w:autoSpaceDE w:val="0"/>
              <w:autoSpaceDN w:val="0"/>
              <w:adjustRightInd w:val="0"/>
              <w:spacing w:line="310" w:lineRule="exact"/>
              <w:jc w:val="center"/>
              <w:rPr>
                <w:rFonts w:cs="Times New Roman"/>
              </w:rPr>
            </w:pPr>
            <w:r>
              <w:rPr>
                <w:rFonts w:cs="Times New Roman"/>
              </w:rPr>
              <w:t>5</w:t>
            </w:r>
            <w:r w:rsidRPr="006E2086">
              <w:rPr>
                <w:rFonts w:cs="Times New Roman"/>
              </w:rPr>
              <w:t>5</w:t>
            </w:r>
          </w:p>
        </w:tc>
      </w:tr>
    </w:tbl>
    <w:p w:rsidR="00B36EAD" w:rsidRDefault="00B36EAD" w:rsidP="00B36EAD">
      <w:pPr>
        <w:widowControl w:val="0"/>
        <w:autoSpaceDE w:val="0"/>
        <w:autoSpaceDN w:val="0"/>
        <w:adjustRightInd w:val="0"/>
        <w:spacing w:after="0" w:line="310" w:lineRule="exact"/>
        <w:rPr>
          <w:rFonts w:cs="Times New Roman"/>
        </w:rPr>
      </w:pPr>
    </w:p>
    <w:p w:rsidR="00B36EAD" w:rsidRPr="00DD50C3" w:rsidRDefault="00B36EAD" w:rsidP="00B36EAD">
      <w:pPr>
        <w:widowControl w:val="0"/>
        <w:autoSpaceDE w:val="0"/>
        <w:autoSpaceDN w:val="0"/>
        <w:adjustRightInd w:val="0"/>
        <w:spacing w:after="0" w:line="240" w:lineRule="auto"/>
        <w:ind w:left="7"/>
        <w:rPr>
          <w:rFonts w:ascii="Times New Roman" w:hAnsi="Times New Roman" w:cs="Times New Roman"/>
          <w:sz w:val="24"/>
          <w:szCs w:val="24"/>
        </w:rPr>
      </w:pPr>
      <w:r>
        <w:rPr>
          <w:rFonts w:cs="Times New Roman"/>
        </w:rPr>
        <w:t>The prices will be in RSD according to the middle exchange rate of the National Bank Serbia on the day of the award.</w:t>
      </w:r>
      <w:r w:rsidRPr="0068551A">
        <w:rPr>
          <w:rFonts w:ascii="Calibri" w:hAnsi="Calibri" w:cs="Calibri"/>
        </w:rPr>
        <w:t xml:space="preserve"> </w:t>
      </w:r>
      <w:r>
        <w:rPr>
          <w:rFonts w:ascii="Calibri" w:hAnsi="Calibri" w:cs="Calibri"/>
        </w:rPr>
        <w:t>From</w:t>
      </w:r>
      <w:r w:rsidRPr="00DD50C3">
        <w:rPr>
          <w:rFonts w:ascii="Calibri" w:hAnsi="Calibri" w:cs="Calibri"/>
        </w:rPr>
        <w:t xml:space="preserve"> prizes</w:t>
      </w:r>
      <w:r>
        <w:rPr>
          <w:rFonts w:ascii="Calibri" w:hAnsi="Calibri" w:cs="Calibri"/>
        </w:rPr>
        <w:t xml:space="preserve"> of 100 euro and </w:t>
      </w:r>
      <w:proofErr w:type="gramStart"/>
      <w:r>
        <w:rPr>
          <w:rFonts w:ascii="Calibri" w:hAnsi="Calibri" w:cs="Calibri"/>
        </w:rPr>
        <w:t xml:space="preserve">more </w:t>
      </w:r>
      <w:r w:rsidRPr="00DD50C3">
        <w:rPr>
          <w:rFonts w:ascii="Calibri" w:hAnsi="Calibri" w:cs="Calibri"/>
        </w:rPr>
        <w:t xml:space="preserve"> the</w:t>
      </w:r>
      <w:proofErr w:type="gramEnd"/>
      <w:r w:rsidRPr="00DD50C3">
        <w:rPr>
          <w:rFonts w:ascii="Calibri" w:hAnsi="Calibri" w:cs="Calibri"/>
        </w:rPr>
        <w:t xml:space="preserve"> local sports tax of 11% will be deducted.</w:t>
      </w:r>
    </w:p>
    <w:p w:rsidR="00B36EAD" w:rsidRPr="002F2A70" w:rsidRDefault="00B36EAD" w:rsidP="00B36EAD">
      <w:pPr>
        <w:widowControl w:val="0"/>
        <w:autoSpaceDE w:val="0"/>
        <w:autoSpaceDN w:val="0"/>
        <w:adjustRightInd w:val="0"/>
        <w:spacing w:after="0" w:line="310" w:lineRule="exact"/>
        <w:rPr>
          <w:rFonts w:cs="Times New Roman"/>
        </w:rPr>
      </w:pPr>
      <w:r>
        <w:rPr>
          <w:rFonts w:ascii="Calibri" w:hAnsi="Calibri" w:cs="Calibri"/>
        </w:rPr>
        <w:t xml:space="preserve">Each player can win </w:t>
      </w:r>
      <w:proofErr w:type="gramStart"/>
      <w:r>
        <w:rPr>
          <w:rFonts w:ascii="Calibri" w:hAnsi="Calibri" w:cs="Calibri"/>
        </w:rPr>
        <w:t>only one money</w:t>
      </w:r>
      <w:proofErr w:type="gramEnd"/>
      <w:r>
        <w:rPr>
          <w:rFonts w:ascii="Calibri" w:hAnsi="Calibri" w:cs="Calibri"/>
        </w:rPr>
        <w:t xml:space="preserve"> prize (the highest). In case of a tie, only money prizes are divided equally. Trophies and medals will be awarded after applying tie-break criteria.</w:t>
      </w:r>
    </w:p>
    <w:p w:rsidR="00B36EAD" w:rsidRDefault="00B36EAD" w:rsidP="00B36EAD">
      <w:pPr>
        <w:widowControl w:val="0"/>
        <w:autoSpaceDE w:val="0"/>
        <w:autoSpaceDN w:val="0"/>
        <w:adjustRightInd w:val="0"/>
        <w:spacing w:after="0" w:line="1" w:lineRule="exact"/>
        <w:rPr>
          <w:rFonts w:ascii="Times New Roman" w:hAnsi="Times New Roman" w:cs="Times New Roman"/>
          <w:sz w:val="24"/>
          <w:szCs w:val="24"/>
        </w:rPr>
      </w:pPr>
    </w:p>
    <w:p w:rsidR="00B36EAD" w:rsidRPr="002F2A70" w:rsidRDefault="00B36EAD" w:rsidP="00B36EAD">
      <w:pPr>
        <w:widowControl w:val="0"/>
        <w:autoSpaceDE w:val="0"/>
        <w:autoSpaceDN w:val="0"/>
        <w:adjustRightInd w:val="0"/>
        <w:spacing w:after="0" w:line="240" w:lineRule="auto"/>
        <w:rPr>
          <w:rFonts w:cs="Arial"/>
          <w:color w:val="000000" w:themeColor="text1"/>
        </w:rPr>
      </w:pPr>
      <w:r w:rsidRPr="002F2A70">
        <w:rPr>
          <w:rFonts w:cs="Arial"/>
          <w:color w:val="000000" w:themeColor="text1"/>
        </w:rPr>
        <w:t xml:space="preserve">The winners of each category receive the relevant title “European Amateur Chess Champion </w:t>
      </w:r>
      <w:proofErr w:type="gramStart"/>
      <w:r w:rsidRPr="002F2A70">
        <w:rPr>
          <w:rFonts w:cs="Arial"/>
          <w:color w:val="000000" w:themeColor="text1"/>
        </w:rPr>
        <w:t>under</w:t>
      </w:r>
      <w:proofErr w:type="gramEnd"/>
      <w:r w:rsidRPr="002F2A70">
        <w:rPr>
          <w:rFonts w:cs="Arial"/>
          <w:color w:val="000000" w:themeColor="text1"/>
        </w:rPr>
        <w:t xml:space="preserve"> 1700 under 2000 and 2300.” The winners of </w:t>
      </w:r>
      <w:proofErr w:type="gramStart"/>
      <w:r w:rsidRPr="002F2A70">
        <w:rPr>
          <w:rFonts w:cs="Arial"/>
          <w:color w:val="000000" w:themeColor="text1"/>
        </w:rPr>
        <w:t>the for</w:t>
      </w:r>
      <w:proofErr w:type="gramEnd"/>
      <w:r w:rsidRPr="002F2A70">
        <w:rPr>
          <w:rFonts w:cs="Arial"/>
          <w:color w:val="000000" w:themeColor="text1"/>
        </w:rPr>
        <w:t xml:space="preserve"> women categories receive the relevant title “European Women Amateur Chess Champion under 1700 under 2000 and 2300.”</w:t>
      </w:r>
    </w:p>
    <w:p w:rsidR="00B36EAD" w:rsidRPr="002F2A70" w:rsidRDefault="00B36EAD" w:rsidP="00B36EAD">
      <w:pPr>
        <w:widowControl w:val="0"/>
        <w:autoSpaceDE w:val="0"/>
        <w:autoSpaceDN w:val="0"/>
        <w:adjustRightInd w:val="0"/>
        <w:spacing w:after="0" w:line="240" w:lineRule="auto"/>
        <w:rPr>
          <w:rFonts w:ascii="Calibri" w:hAnsi="Calibri" w:cs="Calibri"/>
          <w:b/>
          <w:bCs/>
          <w:color w:val="000000" w:themeColor="text1"/>
        </w:rPr>
      </w:pPr>
      <w:r w:rsidRPr="00642C8F">
        <w:t xml:space="preserve">The players taking the first three places in each championship section will be awarded with cups and medals. The winner of each European </w:t>
      </w:r>
      <w:proofErr w:type="gramStart"/>
      <w:r w:rsidRPr="00642C8F">
        <w:t>Amateur  championship</w:t>
      </w:r>
      <w:proofErr w:type="gramEnd"/>
      <w:r w:rsidRPr="00642C8F">
        <w:t xml:space="preserve"> section and the winner of each women European Amateur championship section will  be personally invited to participate (with free accommodation sharing a double room) in the next World Amateur Championship and European Amateur Championship</w:t>
      </w:r>
      <w:r w:rsidRPr="002F2A70">
        <w:rPr>
          <w:color w:val="000000" w:themeColor="text1"/>
        </w:rPr>
        <w:t>, (as long as they don't reach or exceed 2300 rating by the registration deadline) and their places cannot be substituted</w:t>
      </w:r>
      <w:r w:rsidRPr="002F2A70">
        <w:rPr>
          <w:b/>
          <w:color w:val="000000" w:themeColor="text1"/>
        </w:rPr>
        <w:t>.</w:t>
      </w:r>
    </w:p>
    <w:p w:rsidR="00B36EAD" w:rsidRDefault="00B36EAD" w:rsidP="00B36EAD">
      <w:pPr>
        <w:widowControl w:val="0"/>
        <w:autoSpaceDE w:val="0"/>
        <w:autoSpaceDN w:val="0"/>
        <w:adjustRightInd w:val="0"/>
        <w:spacing w:after="0" w:line="240" w:lineRule="auto"/>
        <w:rPr>
          <w:rFonts w:ascii="Calibri" w:hAnsi="Calibri" w:cs="Calibri"/>
          <w:b/>
          <w:bCs/>
        </w:rPr>
      </w:pPr>
    </w:p>
    <w:p w:rsidR="00B36EAD" w:rsidRDefault="00B36EAD" w:rsidP="00B36E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11. REGISTRATION AND FEES</w:t>
      </w: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18" w:lineRule="auto"/>
        <w:ind w:left="7"/>
        <w:jc w:val="both"/>
        <w:rPr>
          <w:rFonts w:ascii="Times New Roman" w:hAnsi="Times New Roman" w:cs="Times New Roman"/>
          <w:sz w:val="24"/>
          <w:szCs w:val="24"/>
        </w:rPr>
      </w:pPr>
      <w:r>
        <w:rPr>
          <w:rFonts w:ascii="Calibri" w:hAnsi="Calibri" w:cs="Calibri"/>
        </w:rPr>
        <w:lastRenderedPageBreak/>
        <w:t>The registration fee: 50 EUR (The ECU entry fee of 15 EUR is included in the registration fee). The registration deadline is 20 May 2017 through online registration.</w:t>
      </w:r>
    </w:p>
    <w:p w:rsidR="00B36EAD" w:rsidRDefault="00B36EAD" w:rsidP="00B36EAD">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Calibri" w:hAnsi="Calibri" w:cs="Calibri"/>
        </w:rPr>
        <w:t>The advance payment for the registration fee shall be paid to the following account:</w:t>
      </w:r>
    </w:p>
    <w:p w:rsidR="00B36EAD" w:rsidRDefault="00B36EAD" w:rsidP="00B36EAD">
      <w:pPr>
        <w:widowControl w:val="0"/>
        <w:autoSpaceDE w:val="0"/>
        <w:autoSpaceDN w:val="0"/>
        <w:adjustRightInd w:val="0"/>
        <w:spacing w:after="0" w:line="240" w:lineRule="auto"/>
        <w:rPr>
          <w:rFonts w:cs="Times New Roman"/>
          <w:b/>
        </w:rPr>
      </w:pPr>
    </w:p>
    <w:p w:rsidR="00B36EAD" w:rsidRPr="003E4AC1" w:rsidRDefault="00B36EAD" w:rsidP="00B36EAD">
      <w:pPr>
        <w:widowControl w:val="0"/>
        <w:autoSpaceDE w:val="0"/>
        <w:autoSpaceDN w:val="0"/>
        <w:adjustRightInd w:val="0"/>
        <w:spacing w:after="0" w:line="240" w:lineRule="auto"/>
        <w:rPr>
          <w:rFonts w:cs="Times New Roman"/>
          <w:b/>
        </w:rPr>
      </w:pPr>
      <w:r w:rsidRPr="003E4AC1">
        <w:rPr>
          <w:rFonts w:cs="Times New Roman"/>
          <w:b/>
        </w:rPr>
        <w:t xml:space="preserve">COMPANY NAME: </w:t>
      </w:r>
      <w:proofErr w:type="spellStart"/>
      <w:r>
        <w:rPr>
          <w:rFonts w:cs="Times New Roman"/>
          <w:b/>
        </w:rPr>
        <w:t>GradskisahovskisavezNisa</w:t>
      </w:r>
      <w:proofErr w:type="spellEnd"/>
    </w:p>
    <w:p w:rsidR="00B36EAD" w:rsidRPr="003E4AC1" w:rsidRDefault="00B36EAD" w:rsidP="00B36EAD">
      <w:pPr>
        <w:widowControl w:val="0"/>
        <w:autoSpaceDE w:val="0"/>
        <w:autoSpaceDN w:val="0"/>
        <w:adjustRightInd w:val="0"/>
        <w:spacing w:after="0" w:line="240" w:lineRule="auto"/>
        <w:rPr>
          <w:rFonts w:cs="Times New Roman"/>
          <w:b/>
        </w:rPr>
      </w:pPr>
      <w:r w:rsidRPr="003E4AC1">
        <w:rPr>
          <w:rFonts w:cs="Times New Roman"/>
          <w:b/>
        </w:rPr>
        <w:t>PURPOSE: EACC 2017 &amp; NAME OF PLAYER(S)</w:t>
      </w:r>
    </w:p>
    <w:p w:rsidR="00B36EAD" w:rsidRPr="003E4AC1" w:rsidRDefault="00B36EAD" w:rsidP="00B36EAD">
      <w:pPr>
        <w:widowControl w:val="0"/>
        <w:autoSpaceDE w:val="0"/>
        <w:autoSpaceDN w:val="0"/>
        <w:adjustRightInd w:val="0"/>
        <w:spacing w:after="0" w:line="240" w:lineRule="auto"/>
        <w:rPr>
          <w:rFonts w:cs="Times New Roman"/>
          <w:b/>
        </w:rPr>
      </w:pPr>
      <w:proofErr w:type="gramStart"/>
      <w:r w:rsidRPr="003E4AC1">
        <w:rPr>
          <w:rFonts w:cs="Times New Roman"/>
          <w:b/>
        </w:rPr>
        <w:t>COMPANY  REGIS</w:t>
      </w:r>
      <w:r>
        <w:rPr>
          <w:rFonts w:cs="Times New Roman"/>
          <w:b/>
        </w:rPr>
        <w:t>TRATION</w:t>
      </w:r>
      <w:proofErr w:type="gramEnd"/>
      <w:r>
        <w:rPr>
          <w:rFonts w:cs="Times New Roman"/>
          <w:b/>
        </w:rPr>
        <w:t xml:space="preserve"> ADDRESS: </w:t>
      </w:r>
      <w:proofErr w:type="spellStart"/>
      <w:r>
        <w:rPr>
          <w:rFonts w:cs="Times New Roman"/>
          <w:b/>
        </w:rPr>
        <w:t>VojvodeTankosic</w:t>
      </w:r>
      <w:r w:rsidRPr="003E4AC1">
        <w:rPr>
          <w:rFonts w:cs="Times New Roman"/>
          <w:b/>
        </w:rPr>
        <w:t>a</w:t>
      </w:r>
      <w:proofErr w:type="spellEnd"/>
      <w:r w:rsidRPr="003E4AC1">
        <w:rPr>
          <w:rFonts w:cs="Times New Roman"/>
          <w:b/>
        </w:rPr>
        <w:t xml:space="preserve"> 9a, Nis, </w:t>
      </w:r>
      <w:proofErr w:type="spellStart"/>
      <w:r>
        <w:rPr>
          <w:rFonts w:cs="Times New Roman"/>
          <w:b/>
        </w:rPr>
        <w:t>Srbija</w:t>
      </w:r>
      <w:proofErr w:type="spellEnd"/>
    </w:p>
    <w:p w:rsidR="00B36EAD" w:rsidRPr="003E4AC1" w:rsidRDefault="00B36EAD" w:rsidP="00B36EAD">
      <w:pPr>
        <w:widowControl w:val="0"/>
        <w:autoSpaceDE w:val="0"/>
        <w:autoSpaceDN w:val="0"/>
        <w:adjustRightInd w:val="0"/>
        <w:spacing w:after="0" w:line="240" w:lineRule="auto"/>
        <w:rPr>
          <w:rFonts w:cs="Times New Roman"/>
          <w:b/>
        </w:rPr>
      </w:pPr>
      <w:proofErr w:type="gramStart"/>
      <w:r w:rsidRPr="003E4AC1">
        <w:rPr>
          <w:rFonts w:cs="Times New Roman"/>
          <w:b/>
        </w:rPr>
        <w:t>COMPANY  BANK</w:t>
      </w:r>
      <w:proofErr w:type="gramEnd"/>
      <w:r w:rsidRPr="003E4AC1">
        <w:rPr>
          <w:rFonts w:cs="Times New Roman"/>
          <w:b/>
        </w:rPr>
        <w:t>:  AIK BANK</w:t>
      </w:r>
    </w:p>
    <w:p w:rsidR="00B36EAD" w:rsidRPr="003E4AC1" w:rsidRDefault="00B36EAD" w:rsidP="00B36EAD">
      <w:pPr>
        <w:widowControl w:val="0"/>
        <w:autoSpaceDE w:val="0"/>
        <w:autoSpaceDN w:val="0"/>
        <w:adjustRightInd w:val="0"/>
        <w:spacing w:after="0" w:line="240" w:lineRule="auto"/>
        <w:rPr>
          <w:rFonts w:cs="Times New Roman"/>
          <w:b/>
        </w:rPr>
      </w:pPr>
      <w:r w:rsidRPr="003E4AC1">
        <w:rPr>
          <w:rFonts w:cs="Times New Roman"/>
          <w:b/>
        </w:rPr>
        <w:t>SWIFT (BIC):  AIKBRS22</w:t>
      </w:r>
    </w:p>
    <w:p w:rsidR="00B36EAD" w:rsidRPr="003E4AC1" w:rsidRDefault="00B36EAD" w:rsidP="00B36EAD">
      <w:pPr>
        <w:widowControl w:val="0"/>
        <w:tabs>
          <w:tab w:val="left" w:pos="2955"/>
        </w:tabs>
        <w:autoSpaceDE w:val="0"/>
        <w:autoSpaceDN w:val="0"/>
        <w:adjustRightInd w:val="0"/>
        <w:spacing w:after="0" w:line="239" w:lineRule="auto"/>
        <w:rPr>
          <w:rFonts w:cs="Times New Roman"/>
          <w:b/>
        </w:rPr>
      </w:pPr>
      <w:r w:rsidRPr="003E4AC1">
        <w:rPr>
          <w:rFonts w:cs="Times New Roman"/>
          <w:b/>
        </w:rPr>
        <w:t>IBAN (</w:t>
      </w:r>
      <w:proofErr w:type="spellStart"/>
      <w:r w:rsidRPr="003E4AC1">
        <w:rPr>
          <w:rFonts w:cs="Times New Roman"/>
          <w:b/>
        </w:rPr>
        <w:t>Acc.N</w:t>
      </w:r>
      <w:proofErr w:type="spellEnd"/>
      <w:r w:rsidRPr="003E4AC1">
        <w:rPr>
          <w:rFonts w:cs="Times New Roman"/>
          <w:b/>
        </w:rPr>
        <w:t>.): RS35105002012000590639</w:t>
      </w:r>
    </w:p>
    <w:p w:rsidR="00B36EAD" w:rsidRDefault="00B36EAD" w:rsidP="00B36EAD">
      <w:pPr>
        <w:widowControl w:val="0"/>
        <w:tabs>
          <w:tab w:val="left" w:pos="2955"/>
        </w:tabs>
        <w:autoSpaceDE w:val="0"/>
        <w:autoSpaceDN w:val="0"/>
        <w:adjustRightInd w:val="0"/>
        <w:spacing w:after="0" w:line="239" w:lineRule="auto"/>
        <w:rPr>
          <w:rFonts w:cs="Times New Roman"/>
        </w:rPr>
      </w:pPr>
    </w:p>
    <w:p w:rsidR="00B36EAD" w:rsidRDefault="00B36EAD" w:rsidP="00B36EAD">
      <w:pPr>
        <w:widowControl w:val="0"/>
        <w:tabs>
          <w:tab w:val="left" w:pos="2955"/>
        </w:tabs>
        <w:autoSpaceDE w:val="0"/>
        <w:autoSpaceDN w:val="0"/>
        <w:adjustRightInd w:val="0"/>
        <w:spacing w:after="0" w:line="239" w:lineRule="auto"/>
        <w:rPr>
          <w:rFonts w:cs="Times New Roman"/>
        </w:rPr>
      </w:pPr>
      <w:r>
        <w:rPr>
          <w:b/>
          <w:bCs/>
          <w:sz w:val="23"/>
          <w:szCs w:val="23"/>
        </w:rPr>
        <w:t>The foreign bank commissions must be paid by the sender</w:t>
      </w:r>
      <w:r>
        <w:rPr>
          <w:sz w:val="23"/>
          <w:szCs w:val="23"/>
        </w:rPr>
        <w:t>. If not, the respective amount will be charged and should be paid in full before the end of the second round.</w:t>
      </w:r>
    </w:p>
    <w:p w:rsidR="00B36EAD" w:rsidRDefault="00B36EAD" w:rsidP="00B36EAD">
      <w:pPr>
        <w:widowControl w:val="0"/>
        <w:tabs>
          <w:tab w:val="left" w:pos="2955"/>
        </w:tabs>
        <w:autoSpaceDE w:val="0"/>
        <w:autoSpaceDN w:val="0"/>
        <w:adjustRightInd w:val="0"/>
        <w:spacing w:after="0" w:line="239" w:lineRule="auto"/>
        <w:rPr>
          <w:rFonts w:ascii="Calibri" w:hAnsi="Calibri" w:cs="Calibri"/>
          <w:b/>
          <w:bCs/>
        </w:rPr>
      </w:pPr>
    </w:p>
    <w:p w:rsidR="00B36EAD" w:rsidRDefault="00B36EAD" w:rsidP="00B36EAD">
      <w:pPr>
        <w:widowControl w:val="0"/>
        <w:tabs>
          <w:tab w:val="left" w:pos="2955"/>
        </w:tabs>
        <w:autoSpaceDE w:val="0"/>
        <w:autoSpaceDN w:val="0"/>
        <w:adjustRightInd w:val="0"/>
        <w:spacing w:after="0" w:line="239" w:lineRule="auto"/>
        <w:rPr>
          <w:rFonts w:ascii="Calibri" w:hAnsi="Calibri" w:cs="Calibri"/>
          <w:b/>
          <w:bCs/>
        </w:rPr>
      </w:pPr>
      <w:r>
        <w:rPr>
          <w:rFonts w:ascii="Calibri" w:hAnsi="Calibri" w:cs="Calibri"/>
          <w:b/>
          <w:bCs/>
        </w:rPr>
        <w:t>12. ACCOMMODATION</w:t>
      </w:r>
      <w:r>
        <w:rPr>
          <w:rFonts w:ascii="Calibri" w:hAnsi="Calibri" w:cs="Calibri"/>
          <w:b/>
          <w:bCs/>
        </w:rPr>
        <w:tab/>
      </w:r>
    </w:p>
    <w:p w:rsidR="00B36EAD" w:rsidRDefault="00B36EAD" w:rsidP="00B36EA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The playing hall is in the hotel “Tami Residence”, which is also the official hotel for accommodation for players. The players who wish to find a cheaper place to stay can choose to go the hotel “</w:t>
      </w:r>
      <w:proofErr w:type="spellStart"/>
      <w:r>
        <w:rPr>
          <w:rFonts w:ascii="Times New Roman" w:hAnsi="Times New Roman" w:cs="Times New Roman"/>
          <w:sz w:val="24"/>
          <w:szCs w:val="24"/>
        </w:rPr>
        <w:t>Centroturist</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located 2km away from the official hotel, which is max 20min on foot. “</w:t>
      </w:r>
      <w:proofErr w:type="spellStart"/>
      <w:r>
        <w:rPr>
          <w:rFonts w:ascii="Times New Roman" w:hAnsi="Times New Roman" w:cs="Times New Roman"/>
          <w:sz w:val="24"/>
          <w:szCs w:val="24"/>
        </w:rPr>
        <w:t>Centroturist</w:t>
      </w:r>
      <w:proofErr w:type="spellEnd"/>
      <w:r>
        <w:rPr>
          <w:rFonts w:ascii="Times New Roman" w:hAnsi="Times New Roman" w:cs="Times New Roman"/>
          <w:sz w:val="24"/>
          <w:szCs w:val="24"/>
        </w:rPr>
        <w:t>” is a part of sports center “</w:t>
      </w:r>
      <w:proofErr w:type="spellStart"/>
      <w:r>
        <w:rPr>
          <w:rFonts w:ascii="Times New Roman" w:hAnsi="Times New Roman" w:cs="Times New Roman"/>
          <w:sz w:val="24"/>
          <w:szCs w:val="24"/>
        </w:rPr>
        <w:t>Cair</w:t>
      </w:r>
      <w:proofErr w:type="spellEnd"/>
      <w:r>
        <w:rPr>
          <w:rFonts w:ascii="Times New Roman" w:hAnsi="Times New Roman" w:cs="Times New Roman"/>
          <w:sz w:val="24"/>
          <w:szCs w:val="24"/>
        </w:rPr>
        <w:t xml:space="preserve">” and by staying there you get free access to a swimming pool, but only in commercial hours. Reservations are done directly with the hotel. </w:t>
      </w: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tabs>
          <w:tab w:val="left" w:pos="3735"/>
        </w:tabs>
        <w:autoSpaceDE w:val="0"/>
        <w:autoSpaceDN w:val="0"/>
        <w:adjustRightInd w:val="0"/>
        <w:spacing w:after="0" w:line="239" w:lineRule="auto"/>
        <w:rPr>
          <w:rFonts w:ascii="Calibri" w:hAnsi="Calibri" w:cs="Calibri"/>
        </w:rPr>
      </w:pPr>
      <w:r>
        <w:rPr>
          <w:rFonts w:ascii="Calibri" w:hAnsi="Calibri" w:cs="Calibri"/>
        </w:rPr>
        <w:tab/>
      </w:r>
    </w:p>
    <w:p w:rsidR="00B36EAD" w:rsidRDefault="00B36EAD" w:rsidP="00B36E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Official hotel:</w:t>
      </w:r>
    </w:p>
    <w:p w:rsidR="00B36EAD" w:rsidRDefault="00B36EAD" w:rsidP="00B36EAD">
      <w:pPr>
        <w:widowControl w:val="0"/>
        <w:autoSpaceDE w:val="0"/>
        <w:autoSpaceDN w:val="0"/>
        <w:adjustRightInd w:val="0"/>
        <w:spacing w:after="0" w:line="1" w:lineRule="exact"/>
        <w:rPr>
          <w:rFonts w:ascii="Times New Roman" w:hAnsi="Times New Roman" w:cs="Times New Roman"/>
          <w:sz w:val="24"/>
          <w:szCs w:val="24"/>
        </w:rPr>
      </w:pPr>
    </w:p>
    <w:p w:rsidR="00B36EAD" w:rsidRDefault="00B36EAD" w:rsidP="00B36EAD">
      <w:pPr>
        <w:pStyle w:val="ListParagraph"/>
        <w:rPr>
          <w:sz w:val="24"/>
          <w:szCs w:val="24"/>
        </w:rPr>
      </w:pPr>
      <w:r>
        <w:rPr>
          <w:sz w:val="24"/>
          <w:szCs w:val="24"/>
        </w:rPr>
        <w:t xml:space="preserve">Hotel „Tami Residence“: prices are per person/per night, taxes included  </w:t>
      </w:r>
    </w:p>
    <w:p w:rsidR="00B36EAD" w:rsidRPr="003C24DF" w:rsidRDefault="00B36EAD" w:rsidP="00B36EAD">
      <w:pPr>
        <w:pStyle w:val="ListParagraph"/>
        <w:rPr>
          <w:sz w:val="24"/>
          <w:szCs w:val="24"/>
        </w:rPr>
      </w:pPr>
    </w:p>
    <w:tbl>
      <w:tblPr>
        <w:tblStyle w:val="TableGrid"/>
        <w:tblW w:w="0" w:type="auto"/>
        <w:tblInd w:w="720" w:type="dxa"/>
        <w:tblLook w:val="04A0"/>
      </w:tblPr>
      <w:tblGrid>
        <w:gridCol w:w="2980"/>
        <w:gridCol w:w="2938"/>
        <w:gridCol w:w="2938"/>
      </w:tblGrid>
      <w:tr w:rsidR="00B36EAD" w:rsidTr="0080197F">
        <w:tc>
          <w:tcPr>
            <w:tcW w:w="3192" w:type="dxa"/>
          </w:tcPr>
          <w:p w:rsidR="00B36EAD" w:rsidRDefault="00B36EAD" w:rsidP="0080197F">
            <w:pPr>
              <w:pStyle w:val="ListParagraph"/>
              <w:ind w:left="0"/>
              <w:rPr>
                <w:sz w:val="24"/>
                <w:szCs w:val="24"/>
              </w:rPr>
            </w:pPr>
          </w:p>
        </w:tc>
        <w:tc>
          <w:tcPr>
            <w:tcW w:w="3192" w:type="dxa"/>
          </w:tcPr>
          <w:p w:rsidR="00B36EAD" w:rsidRDefault="00B36EAD" w:rsidP="0080197F">
            <w:pPr>
              <w:pStyle w:val="ListParagraph"/>
              <w:ind w:left="0"/>
              <w:jc w:val="center"/>
              <w:rPr>
                <w:sz w:val="24"/>
                <w:szCs w:val="24"/>
              </w:rPr>
            </w:pPr>
            <w:r>
              <w:rPr>
                <w:sz w:val="24"/>
                <w:szCs w:val="24"/>
              </w:rPr>
              <w:t>BB</w:t>
            </w:r>
          </w:p>
        </w:tc>
        <w:tc>
          <w:tcPr>
            <w:tcW w:w="3192" w:type="dxa"/>
          </w:tcPr>
          <w:p w:rsidR="00B36EAD" w:rsidRDefault="00B36EAD" w:rsidP="0080197F">
            <w:pPr>
              <w:pStyle w:val="ListParagraph"/>
              <w:ind w:left="0"/>
              <w:jc w:val="center"/>
              <w:rPr>
                <w:sz w:val="24"/>
                <w:szCs w:val="24"/>
              </w:rPr>
            </w:pPr>
            <w:r>
              <w:rPr>
                <w:sz w:val="24"/>
                <w:szCs w:val="24"/>
              </w:rPr>
              <w:t>FB</w:t>
            </w:r>
          </w:p>
        </w:tc>
      </w:tr>
      <w:tr w:rsidR="00B36EAD" w:rsidTr="0080197F">
        <w:tc>
          <w:tcPr>
            <w:tcW w:w="3192" w:type="dxa"/>
          </w:tcPr>
          <w:p w:rsidR="00B36EAD" w:rsidRDefault="00B36EAD" w:rsidP="0080197F">
            <w:pPr>
              <w:pStyle w:val="ListParagraph"/>
              <w:ind w:left="0"/>
              <w:rPr>
                <w:sz w:val="24"/>
                <w:szCs w:val="24"/>
              </w:rPr>
            </w:pPr>
            <w:r>
              <w:rPr>
                <w:sz w:val="24"/>
                <w:szCs w:val="24"/>
              </w:rPr>
              <w:t>1/1 (single room)</w:t>
            </w:r>
          </w:p>
        </w:tc>
        <w:tc>
          <w:tcPr>
            <w:tcW w:w="3192" w:type="dxa"/>
          </w:tcPr>
          <w:p w:rsidR="00B36EAD" w:rsidRDefault="00B36EAD" w:rsidP="0080197F">
            <w:pPr>
              <w:pStyle w:val="ListParagraph"/>
              <w:ind w:left="0"/>
              <w:jc w:val="center"/>
              <w:rPr>
                <w:sz w:val="24"/>
                <w:szCs w:val="24"/>
              </w:rPr>
            </w:pPr>
            <w:r>
              <w:rPr>
                <w:sz w:val="24"/>
                <w:szCs w:val="24"/>
              </w:rPr>
              <w:t xml:space="preserve">41 </w:t>
            </w:r>
            <w:proofErr w:type="spellStart"/>
            <w:r>
              <w:rPr>
                <w:sz w:val="24"/>
                <w:szCs w:val="24"/>
              </w:rPr>
              <w:t>eur</w:t>
            </w:r>
            <w:proofErr w:type="spellEnd"/>
          </w:p>
        </w:tc>
        <w:tc>
          <w:tcPr>
            <w:tcW w:w="3192" w:type="dxa"/>
          </w:tcPr>
          <w:p w:rsidR="00B36EAD" w:rsidRDefault="00B36EAD" w:rsidP="0080197F">
            <w:pPr>
              <w:pStyle w:val="ListParagraph"/>
              <w:ind w:left="0"/>
              <w:jc w:val="center"/>
              <w:rPr>
                <w:sz w:val="24"/>
                <w:szCs w:val="24"/>
              </w:rPr>
            </w:pPr>
            <w:r>
              <w:rPr>
                <w:sz w:val="24"/>
                <w:szCs w:val="24"/>
              </w:rPr>
              <w:t xml:space="preserve">55 </w:t>
            </w:r>
            <w:proofErr w:type="spellStart"/>
            <w:r>
              <w:rPr>
                <w:sz w:val="24"/>
                <w:szCs w:val="24"/>
              </w:rPr>
              <w:t>eur</w:t>
            </w:r>
            <w:proofErr w:type="spellEnd"/>
          </w:p>
        </w:tc>
      </w:tr>
      <w:tr w:rsidR="00B36EAD" w:rsidTr="0080197F">
        <w:tc>
          <w:tcPr>
            <w:tcW w:w="3192" w:type="dxa"/>
          </w:tcPr>
          <w:p w:rsidR="00B36EAD" w:rsidRDefault="00B36EAD" w:rsidP="0080197F">
            <w:pPr>
              <w:pStyle w:val="ListParagraph"/>
              <w:ind w:left="0"/>
              <w:rPr>
                <w:sz w:val="24"/>
                <w:szCs w:val="24"/>
              </w:rPr>
            </w:pPr>
            <w:r>
              <w:rPr>
                <w:sz w:val="24"/>
                <w:szCs w:val="24"/>
              </w:rPr>
              <w:t>1/2 (double room)</w:t>
            </w:r>
          </w:p>
        </w:tc>
        <w:tc>
          <w:tcPr>
            <w:tcW w:w="3192" w:type="dxa"/>
          </w:tcPr>
          <w:p w:rsidR="00B36EAD" w:rsidRDefault="00B36EAD" w:rsidP="0080197F">
            <w:pPr>
              <w:pStyle w:val="ListParagraph"/>
              <w:ind w:left="0"/>
              <w:jc w:val="center"/>
              <w:rPr>
                <w:sz w:val="24"/>
                <w:szCs w:val="24"/>
              </w:rPr>
            </w:pPr>
            <w:r>
              <w:rPr>
                <w:sz w:val="24"/>
                <w:szCs w:val="24"/>
              </w:rPr>
              <w:t xml:space="preserve">29 </w:t>
            </w:r>
            <w:proofErr w:type="spellStart"/>
            <w:r>
              <w:rPr>
                <w:sz w:val="24"/>
                <w:szCs w:val="24"/>
              </w:rPr>
              <w:t>eur</w:t>
            </w:r>
            <w:proofErr w:type="spellEnd"/>
          </w:p>
        </w:tc>
        <w:tc>
          <w:tcPr>
            <w:tcW w:w="3192" w:type="dxa"/>
          </w:tcPr>
          <w:p w:rsidR="00B36EAD" w:rsidRDefault="00B36EAD" w:rsidP="0080197F">
            <w:pPr>
              <w:pStyle w:val="ListParagraph"/>
              <w:ind w:left="0"/>
              <w:jc w:val="center"/>
              <w:rPr>
                <w:sz w:val="24"/>
                <w:szCs w:val="24"/>
              </w:rPr>
            </w:pPr>
            <w:r>
              <w:rPr>
                <w:sz w:val="24"/>
                <w:szCs w:val="24"/>
              </w:rPr>
              <w:t xml:space="preserve">42 </w:t>
            </w:r>
            <w:proofErr w:type="spellStart"/>
            <w:r>
              <w:rPr>
                <w:sz w:val="24"/>
                <w:szCs w:val="24"/>
              </w:rPr>
              <w:t>eur</w:t>
            </w:r>
            <w:proofErr w:type="spellEnd"/>
          </w:p>
        </w:tc>
      </w:tr>
      <w:tr w:rsidR="00B36EAD" w:rsidTr="0080197F">
        <w:tc>
          <w:tcPr>
            <w:tcW w:w="3192" w:type="dxa"/>
          </w:tcPr>
          <w:p w:rsidR="00B36EAD" w:rsidRDefault="00B36EAD" w:rsidP="0080197F">
            <w:pPr>
              <w:pStyle w:val="ListParagraph"/>
              <w:ind w:left="0"/>
              <w:rPr>
                <w:sz w:val="24"/>
                <w:szCs w:val="24"/>
              </w:rPr>
            </w:pPr>
            <w:r>
              <w:rPr>
                <w:sz w:val="24"/>
                <w:szCs w:val="24"/>
              </w:rPr>
              <w:t>1/3 (triple room)</w:t>
            </w:r>
          </w:p>
        </w:tc>
        <w:tc>
          <w:tcPr>
            <w:tcW w:w="3192" w:type="dxa"/>
          </w:tcPr>
          <w:p w:rsidR="00B36EAD" w:rsidRDefault="00B36EAD" w:rsidP="0080197F">
            <w:pPr>
              <w:pStyle w:val="ListParagraph"/>
              <w:ind w:left="0"/>
              <w:jc w:val="center"/>
              <w:rPr>
                <w:sz w:val="24"/>
                <w:szCs w:val="24"/>
              </w:rPr>
            </w:pPr>
            <w:r>
              <w:rPr>
                <w:sz w:val="24"/>
                <w:szCs w:val="24"/>
              </w:rPr>
              <w:t xml:space="preserve">25 </w:t>
            </w:r>
            <w:proofErr w:type="spellStart"/>
            <w:r>
              <w:rPr>
                <w:sz w:val="24"/>
                <w:szCs w:val="24"/>
              </w:rPr>
              <w:t>eur</w:t>
            </w:r>
            <w:proofErr w:type="spellEnd"/>
          </w:p>
        </w:tc>
        <w:tc>
          <w:tcPr>
            <w:tcW w:w="3192" w:type="dxa"/>
          </w:tcPr>
          <w:p w:rsidR="00B36EAD" w:rsidRDefault="00B36EAD" w:rsidP="0080197F">
            <w:pPr>
              <w:pStyle w:val="ListParagraph"/>
              <w:ind w:left="0"/>
              <w:jc w:val="center"/>
              <w:rPr>
                <w:sz w:val="24"/>
                <w:szCs w:val="24"/>
              </w:rPr>
            </w:pPr>
            <w:r>
              <w:rPr>
                <w:sz w:val="24"/>
                <w:szCs w:val="24"/>
              </w:rPr>
              <w:t xml:space="preserve">39 </w:t>
            </w:r>
            <w:proofErr w:type="spellStart"/>
            <w:r>
              <w:rPr>
                <w:sz w:val="24"/>
                <w:szCs w:val="24"/>
              </w:rPr>
              <w:t>eur</w:t>
            </w:r>
            <w:proofErr w:type="spellEnd"/>
          </w:p>
        </w:tc>
      </w:tr>
    </w:tbl>
    <w:p w:rsidR="00B36EAD" w:rsidRDefault="00B36EAD" w:rsidP="00B36EAD">
      <w:pPr>
        <w:pStyle w:val="ListParagraph"/>
        <w:rPr>
          <w:sz w:val="24"/>
          <w:szCs w:val="24"/>
        </w:rPr>
      </w:pPr>
      <w:r>
        <w:rPr>
          <w:sz w:val="24"/>
          <w:szCs w:val="24"/>
        </w:rPr>
        <w:t xml:space="preserve">BB = </w:t>
      </w:r>
      <w:proofErr w:type="spellStart"/>
      <w:r>
        <w:rPr>
          <w:sz w:val="24"/>
          <w:szCs w:val="24"/>
        </w:rPr>
        <w:t>bead</w:t>
      </w:r>
      <w:proofErr w:type="spellEnd"/>
      <w:r>
        <w:rPr>
          <w:sz w:val="24"/>
          <w:szCs w:val="24"/>
        </w:rPr>
        <w:t xml:space="preserve"> and breakfast</w:t>
      </w:r>
    </w:p>
    <w:p w:rsidR="00B36EAD" w:rsidRDefault="00B36EAD" w:rsidP="00B36EAD">
      <w:pPr>
        <w:pStyle w:val="ListParagraph"/>
        <w:rPr>
          <w:sz w:val="24"/>
          <w:szCs w:val="24"/>
        </w:rPr>
      </w:pPr>
      <w:r>
        <w:rPr>
          <w:sz w:val="24"/>
          <w:szCs w:val="24"/>
        </w:rPr>
        <w:t>FB = full board</w:t>
      </w:r>
    </w:p>
    <w:p w:rsidR="00B36EAD" w:rsidRDefault="00B36EAD" w:rsidP="00B36EAD">
      <w:pPr>
        <w:pStyle w:val="ListParagraph"/>
        <w:rPr>
          <w:sz w:val="24"/>
          <w:szCs w:val="24"/>
        </w:rPr>
      </w:pPr>
      <w:r>
        <w:rPr>
          <w:sz w:val="24"/>
          <w:szCs w:val="24"/>
        </w:rPr>
        <w:t xml:space="preserve">Reservation: </w:t>
      </w:r>
      <w:hyperlink r:id="rId10" w:history="1">
        <w:r w:rsidRPr="00C3053D">
          <w:rPr>
            <w:rStyle w:val="Hyperlink"/>
            <w:sz w:val="24"/>
            <w:szCs w:val="24"/>
          </w:rPr>
          <w:t>recepcija@tamiresidence.com</w:t>
        </w:r>
      </w:hyperlink>
      <w:proofErr w:type="gramStart"/>
      <w:r>
        <w:rPr>
          <w:sz w:val="24"/>
          <w:szCs w:val="24"/>
        </w:rPr>
        <w:t>;  contact</w:t>
      </w:r>
      <w:proofErr w:type="gramEnd"/>
      <w:r>
        <w:rPr>
          <w:sz w:val="24"/>
          <w:szCs w:val="24"/>
        </w:rPr>
        <w:t xml:space="preserve"> telephone: + 381 18 282 222;</w:t>
      </w:r>
    </w:p>
    <w:p w:rsidR="00B36EAD" w:rsidRDefault="00B36EAD" w:rsidP="00B36EAD">
      <w:pPr>
        <w:pStyle w:val="ListParagraph"/>
        <w:rPr>
          <w:sz w:val="24"/>
          <w:szCs w:val="24"/>
        </w:rPr>
      </w:pPr>
      <w:r>
        <w:rPr>
          <w:sz w:val="24"/>
          <w:szCs w:val="24"/>
        </w:rPr>
        <w:t xml:space="preserve"> + 381 18 505 800</w:t>
      </w:r>
    </w:p>
    <w:p w:rsidR="00B36EAD" w:rsidRDefault="00A21D97" w:rsidP="00B36EAD">
      <w:pPr>
        <w:pStyle w:val="ListParagraph"/>
        <w:rPr>
          <w:sz w:val="24"/>
          <w:szCs w:val="24"/>
        </w:rPr>
      </w:pPr>
      <w:hyperlink r:id="rId11" w:history="1">
        <w:r w:rsidR="00B36EAD" w:rsidRPr="0063428E">
          <w:rPr>
            <w:rStyle w:val="Hyperlink"/>
            <w:sz w:val="24"/>
            <w:szCs w:val="24"/>
          </w:rPr>
          <w:t>www.tamiresidence.com</w:t>
        </w:r>
      </w:hyperlink>
    </w:p>
    <w:p w:rsidR="00B36EAD" w:rsidRDefault="00B36EAD" w:rsidP="00B36EAD">
      <w:pPr>
        <w:pStyle w:val="ListParagraph"/>
        <w:rPr>
          <w:sz w:val="24"/>
          <w:szCs w:val="24"/>
        </w:rPr>
      </w:pPr>
    </w:p>
    <w:p w:rsidR="00B36EAD" w:rsidRDefault="00B36EAD" w:rsidP="00B36EAD">
      <w:pPr>
        <w:pStyle w:val="ListParagraph"/>
        <w:rPr>
          <w:sz w:val="24"/>
          <w:szCs w:val="24"/>
        </w:rPr>
      </w:pPr>
      <w:r>
        <w:rPr>
          <w:sz w:val="24"/>
          <w:szCs w:val="24"/>
        </w:rPr>
        <w:t>Hotel „</w:t>
      </w:r>
      <w:proofErr w:type="spellStart"/>
      <w:r>
        <w:rPr>
          <w:sz w:val="24"/>
          <w:szCs w:val="24"/>
        </w:rPr>
        <w:t>Centroturist</w:t>
      </w:r>
      <w:proofErr w:type="spellEnd"/>
      <w:r>
        <w:rPr>
          <w:sz w:val="24"/>
          <w:szCs w:val="24"/>
        </w:rPr>
        <w:t>“: prices are per person/per night, taxes included</w:t>
      </w:r>
    </w:p>
    <w:tbl>
      <w:tblPr>
        <w:tblStyle w:val="TableGrid"/>
        <w:tblW w:w="0" w:type="auto"/>
        <w:tblInd w:w="720" w:type="dxa"/>
        <w:tblLook w:val="04A0"/>
      </w:tblPr>
      <w:tblGrid>
        <w:gridCol w:w="2978"/>
        <w:gridCol w:w="2874"/>
        <w:gridCol w:w="3004"/>
      </w:tblGrid>
      <w:tr w:rsidR="00B36EAD" w:rsidTr="0080197F">
        <w:tc>
          <w:tcPr>
            <w:tcW w:w="3192" w:type="dxa"/>
          </w:tcPr>
          <w:p w:rsidR="00B36EAD" w:rsidRDefault="00B36EAD" w:rsidP="0080197F">
            <w:pPr>
              <w:pStyle w:val="ListParagraph"/>
              <w:ind w:left="0"/>
              <w:rPr>
                <w:sz w:val="24"/>
                <w:szCs w:val="24"/>
              </w:rPr>
            </w:pPr>
          </w:p>
        </w:tc>
        <w:tc>
          <w:tcPr>
            <w:tcW w:w="3192" w:type="dxa"/>
          </w:tcPr>
          <w:p w:rsidR="00B36EAD" w:rsidRDefault="00B36EAD" w:rsidP="0080197F">
            <w:pPr>
              <w:pStyle w:val="ListParagraph"/>
              <w:ind w:left="0"/>
              <w:jc w:val="center"/>
              <w:rPr>
                <w:sz w:val="24"/>
                <w:szCs w:val="24"/>
              </w:rPr>
            </w:pPr>
            <w:r>
              <w:rPr>
                <w:sz w:val="24"/>
                <w:szCs w:val="24"/>
              </w:rPr>
              <w:t>N</w:t>
            </w:r>
          </w:p>
        </w:tc>
        <w:tc>
          <w:tcPr>
            <w:tcW w:w="3192" w:type="dxa"/>
          </w:tcPr>
          <w:p w:rsidR="00B36EAD" w:rsidRDefault="00B36EAD" w:rsidP="0080197F">
            <w:pPr>
              <w:pStyle w:val="ListParagraph"/>
              <w:ind w:left="0"/>
              <w:jc w:val="center"/>
              <w:rPr>
                <w:sz w:val="24"/>
                <w:szCs w:val="24"/>
              </w:rPr>
            </w:pPr>
            <w:r>
              <w:rPr>
                <w:sz w:val="24"/>
                <w:szCs w:val="24"/>
              </w:rPr>
              <w:t>FB</w:t>
            </w:r>
          </w:p>
        </w:tc>
      </w:tr>
      <w:tr w:rsidR="00B36EAD" w:rsidTr="0080197F">
        <w:tc>
          <w:tcPr>
            <w:tcW w:w="3192" w:type="dxa"/>
          </w:tcPr>
          <w:p w:rsidR="00B36EAD" w:rsidRDefault="00B36EAD" w:rsidP="0080197F">
            <w:pPr>
              <w:pStyle w:val="ListParagraph"/>
              <w:ind w:left="0"/>
              <w:rPr>
                <w:sz w:val="24"/>
                <w:szCs w:val="24"/>
              </w:rPr>
            </w:pPr>
            <w:r>
              <w:rPr>
                <w:sz w:val="24"/>
                <w:szCs w:val="24"/>
              </w:rPr>
              <w:t>1/1,1/2,1/3, 1/5</w:t>
            </w:r>
          </w:p>
        </w:tc>
        <w:tc>
          <w:tcPr>
            <w:tcW w:w="3192" w:type="dxa"/>
          </w:tcPr>
          <w:p w:rsidR="00B36EAD" w:rsidRDefault="00B36EAD" w:rsidP="0080197F">
            <w:pPr>
              <w:pStyle w:val="ListParagraph"/>
              <w:ind w:left="0"/>
              <w:jc w:val="center"/>
              <w:rPr>
                <w:sz w:val="24"/>
                <w:szCs w:val="24"/>
              </w:rPr>
            </w:pPr>
            <w:r>
              <w:rPr>
                <w:sz w:val="24"/>
                <w:szCs w:val="24"/>
              </w:rPr>
              <w:t xml:space="preserve">15 </w:t>
            </w:r>
            <w:proofErr w:type="spellStart"/>
            <w:r>
              <w:rPr>
                <w:sz w:val="24"/>
                <w:szCs w:val="24"/>
              </w:rPr>
              <w:t>eur</w:t>
            </w:r>
            <w:proofErr w:type="spellEnd"/>
          </w:p>
        </w:tc>
        <w:tc>
          <w:tcPr>
            <w:tcW w:w="3192" w:type="dxa"/>
          </w:tcPr>
          <w:p w:rsidR="00B36EAD" w:rsidRDefault="00B36EAD" w:rsidP="00B36EAD">
            <w:pPr>
              <w:pStyle w:val="ListParagraph"/>
              <w:numPr>
                <w:ilvl w:val="0"/>
                <w:numId w:val="3"/>
              </w:numPr>
              <w:jc w:val="center"/>
              <w:rPr>
                <w:sz w:val="24"/>
                <w:szCs w:val="24"/>
              </w:rPr>
            </w:pPr>
            <w:proofErr w:type="spellStart"/>
            <w:r>
              <w:rPr>
                <w:sz w:val="24"/>
                <w:szCs w:val="24"/>
              </w:rPr>
              <w:t>eur</w:t>
            </w:r>
            <w:proofErr w:type="spellEnd"/>
          </w:p>
        </w:tc>
      </w:tr>
    </w:tbl>
    <w:p w:rsidR="00B36EAD" w:rsidRDefault="00B36EAD" w:rsidP="00B36EAD">
      <w:pPr>
        <w:pStyle w:val="ListParagraph"/>
        <w:rPr>
          <w:sz w:val="24"/>
          <w:szCs w:val="24"/>
        </w:rPr>
      </w:pPr>
      <w:r>
        <w:rPr>
          <w:sz w:val="24"/>
          <w:szCs w:val="24"/>
        </w:rPr>
        <w:t>N = night</w:t>
      </w:r>
    </w:p>
    <w:p w:rsidR="00B36EAD" w:rsidRDefault="00B36EAD" w:rsidP="00B36EAD">
      <w:pPr>
        <w:pStyle w:val="ListParagraph"/>
        <w:rPr>
          <w:sz w:val="24"/>
          <w:szCs w:val="24"/>
        </w:rPr>
      </w:pPr>
      <w:r>
        <w:rPr>
          <w:sz w:val="24"/>
          <w:szCs w:val="24"/>
        </w:rPr>
        <w:t>FB = full board</w:t>
      </w:r>
    </w:p>
    <w:p w:rsidR="00B36EAD" w:rsidRDefault="00B36EAD" w:rsidP="00B36EAD">
      <w:pPr>
        <w:pStyle w:val="ListParagraph"/>
        <w:rPr>
          <w:sz w:val="24"/>
          <w:szCs w:val="24"/>
        </w:rPr>
      </w:pPr>
      <w:r>
        <w:rPr>
          <w:sz w:val="24"/>
          <w:szCs w:val="24"/>
        </w:rPr>
        <w:t>Reservation: contact telephone: + 381 18 205 455, + 381 18 523 527</w:t>
      </w:r>
    </w:p>
    <w:p w:rsidR="00B36EAD" w:rsidRDefault="00A21D97" w:rsidP="00B36EAD">
      <w:pPr>
        <w:pStyle w:val="ListParagraph"/>
        <w:rPr>
          <w:sz w:val="24"/>
          <w:szCs w:val="24"/>
        </w:rPr>
      </w:pPr>
      <w:hyperlink r:id="rId12" w:history="1">
        <w:r w:rsidR="00B36EAD" w:rsidRPr="00C3053D">
          <w:rPr>
            <w:rStyle w:val="Hyperlink"/>
            <w:sz w:val="24"/>
            <w:szCs w:val="24"/>
          </w:rPr>
          <w:t>www.prenocistecair.com</w:t>
        </w:r>
      </w:hyperlink>
    </w:p>
    <w:p w:rsidR="00B36EAD" w:rsidRDefault="00B36EAD" w:rsidP="00B36EAD">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Calibri" w:hAnsi="Calibri" w:cs="Calibri"/>
          <w:b/>
          <w:bCs/>
        </w:rPr>
        <w:t>13. TRAVEL CONNECTIONS AND TRANSFER</w:t>
      </w:r>
    </w:p>
    <w:p w:rsidR="00B36EAD" w:rsidRDefault="00B36EAD" w:rsidP="00B36EAD">
      <w:pPr>
        <w:widowControl w:val="0"/>
        <w:autoSpaceDE w:val="0"/>
        <w:autoSpaceDN w:val="0"/>
        <w:adjustRightInd w:val="0"/>
        <w:spacing w:after="0" w:line="49"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18" w:lineRule="auto"/>
        <w:jc w:val="both"/>
        <w:rPr>
          <w:rFonts w:ascii="Calibri" w:hAnsi="Calibri" w:cs="Calibri"/>
        </w:rPr>
      </w:pPr>
      <w:r>
        <w:rPr>
          <w:rFonts w:ascii="Calibri" w:hAnsi="Calibri" w:cs="Calibri"/>
        </w:rPr>
        <w:t xml:space="preserve">Nis is situated on the highway route Belgrade-Athens and Belgrade-Sofia, 250 km from Belgrade and 160 </w:t>
      </w:r>
      <w:r>
        <w:rPr>
          <w:rFonts w:ascii="Calibri" w:hAnsi="Calibri" w:cs="Calibri"/>
        </w:rPr>
        <w:lastRenderedPageBreak/>
        <w:t>km from Sofia. There are a lot of trains to Nis.</w:t>
      </w:r>
    </w:p>
    <w:p w:rsidR="00B36EAD" w:rsidRDefault="00B36EAD" w:rsidP="00B36EAD">
      <w:pPr>
        <w:widowControl w:val="0"/>
        <w:overflowPunct w:val="0"/>
        <w:autoSpaceDE w:val="0"/>
        <w:autoSpaceDN w:val="0"/>
        <w:adjustRightInd w:val="0"/>
        <w:spacing w:after="0" w:line="218" w:lineRule="auto"/>
        <w:jc w:val="both"/>
        <w:rPr>
          <w:rFonts w:ascii="Calibri" w:hAnsi="Calibri" w:cs="Calibri"/>
        </w:rPr>
      </w:pPr>
      <w:r>
        <w:rPr>
          <w:rFonts w:ascii="Calibri" w:hAnsi="Calibri" w:cs="Calibri"/>
        </w:rPr>
        <w:t xml:space="preserve">Airport </w:t>
      </w:r>
      <w:proofErr w:type="gramStart"/>
      <w:r>
        <w:rPr>
          <w:rFonts w:ascii="Calibri" w:hAnsi="Calibri" w:cs="Calibri"/>
        </w:rPr>
        <w:t xml:space="preserve">“ </w:t>
      </w:r>
      <w:proofErr w:type="spellStart"/>
      <w:r>
        <w:rPr>
          <w:rFonts w:ascii="Calibri" w:hAnsi="Calibri" w:cs="Calibri"/>
        </w:rPr>
        <w:t>Constantin</w:t>
      </w:r>
      <w:proofErr w:type="spellEnd"/>
      <w:proofErr w:type="gramEnd"/>
      <w:r>
        <w:rPr>
          <w:rFonts w:ascii="Calibri" w:hAnsi="Calibri" w:cs="Calibri"/>
        </w:rPr>
        <w:t xml:space="preserve"> the Great” is located in Nis. There are quite a few airlines from Nis to some other cities in Europe (Sweden, Netherlands, Germany, Italy, Switzerland etc). Most of these are low cost flights. For more information you can contact Travel agency: Aero </w:t>
      </w:r>
      <w:proofErr w:type="spellStart"/>
      <w:r>
        <w:rPr>
          <w:rFonts w:ascii="Calibri" w:hAnsi="Calibri" w:cs="Calibri"/>
        </w:rPr>
        <w:t>Turs</w:t>
      </w:r>
      <w:proofErr w:type="spellEnd"/>
      <w:r>
        <w:rPr>
          <w:rFonts w:ascii="Calibri" w:hAnsi="Calibri" w:cs="Calibri"/>
        </w:rPr>
        <w:t xml:space="preserve"> Nis, e-mail: </w:t>
      </w:r>
      <w:hyperlink r:id="rId13" w:history="1">
        <w:r w:rsidRPr="0063428E">
          <w:rPr>
            <w:rStyle w:val="Hyperlink"/>
            <w:rFonts w:ascii="Calibri" w:hAnsi="Calibri" w:cs="Calibri"/>
          </w:rPr>
          <w:t>aeroturs@gmail.com</w:t>
        </w:r>
      </w:hyperlink>
      <w:r>
        <w:rPr>
          <w:rFonts w:ascii="Calibri" w:hAnsi="Calibri" w:cs="Calibri"/>
        </w:rPr>
        <w:t xml:space="preserve">, phone number and </w:t>
      </w:r>
      <w:proofErr w:type="spellStart"/>
      <w:r>
        <w:rPr>
          <w:rFonts w:ascii="Calibri" w:hAnsi="Calibri" w:cs="Calibri"/>
        </w:rPr>
        <w:t>viber</w:t>
      </w:r>
      <w:proofErr w:type="spellEnd"/>
      <w:r>
        <w:rPr>
          <w:rFonts w:ascii="Calibri" w:hAnsi="Calibri" w:cs="Calibri"/>
        </w:rPr>
        <w:t xml:space="preserve">: + 381 69 44 84 633 or + 381 63 48 46 32 </w:t>
      </w:r>
    </w:p>
    <w:p w:rsidR="00B36EAD" w:rsidRDefault="00B36EAD" w:rsidP="00B36EAD">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rPr>
        <w:t xml:space="preserve"> Organizer will provide transportation on request from the airport</w:t>
      </w:r>
    </w:p>
    <w:p w:rsidR="00B36EAD" w:rsidRDefault="00B36EAD" w:rsidP="00B36EAD">
      <w:pPr>
        <w:widowControl w:val="0"/>
        <w:autoSpaceDE w:val="0"/>
        <w:autoSpaceDN w:val="0"/>
        <w:adjustRightInd w:val="0"/>
        <w:spacing w:after="0" w:line="1"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rPr>
        <w:t xml:space="preserve">(Belgrade 80 </w:t>
      </w:r>
      <w:proofErr w:type="spellStart"/>
      <w:r>
        <w:rPr>
          <w:rFonts w:ascii="Calibri" w:hAnsi="Calibri" w:cs="Calibri"/>
        </w:rPr>
        <w:t>Eur</w:t>
      </w:r>
      <w:proofErr w:type="spellEnd"/>
      <w:r>
        <w:rPr>
          <w:rFonts w:ascii="Calibri" w:hAnsi="Calibri" w:cs="Calibri"/>
        </w:rPr>
        <w:t xml:space="preserve">, Sofia 50 </w:t>
      </w:r>
      <w:proofErr w:type="spellStart"/>
      <w:r>
        <w:rPr>
          <w:rFonts w:ascii="Calibri" w:hAnsi="Calibri" w:cs="Calibri"/>
        </w:rPr>
        <w:t>Eur</w:t>
      </w:r>
      <w:proofErr w:type="spellEnd"/>
      <w:r>
        <w:rPr>
          <w:rFonts w:ascii="Calibri" w:hAnsi="Calibri" w:cs="Calibri"/>
        </w:rPr>
        <w:t>, Skopje 70 € /one way by car).</w:t>
      </w:r>
      <w:proofErr w:type="gramEnd"/>
    </w:p>
    <w:p w:rsidR="00B36EAD" w:rsidRDefault="00B36EAD" w:rsidP="00B36EAD">
      <w:pPr>
        <w:widowControl w:val="0"/>
        <w:autoSpaceDE w:val="0"/>
        <w:autoSpaceDN w:val="0"/>
        <w:adjustRightInd w:val="0"/>
        <w:spacing w:after="0" w:line="269"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14. VISAS</w:t>
      </w:r>
    </w:p>
    <w:p w:rsidR="00B36EAD" w:rsidRDefault="00B36EAD" w:rsidP="00B36EAD">
      <w:pPr>
        <w:widowControl w:val="0"/>
        <w:autoSpaceDE w:val="0"/>
        <w:autoSpaceDN w:val="0"/>
        <w:adjustRightInd w:val="0"/>
        <w:spacing w:after="0" w:line="49"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rPr>
          <w:rFonts w:ascii="Calibri" w:hAnsi="Calibri" w:cs="Calibri"/>
        </w:rPr>
      </w:pPr>
      <w:r>
        <w:rPr>
          <w:rFonts w:ascii="Calibri" w:hAnsi="Calibri" w:cs="Calibri"/>
        </w:rPr>
        <w:t>If you need a visa to Serbia, please contact the organizer as soon as possible. We will provide all possible assistance in getting the visa.</w:t>
      </w:r>
    </w:p>
    <w:p w:rsidR="00B36EAD" w:rsidRDefault="00B36EAD" w:rsidP="00B36EAD">
      <w:pPr>
        <w:widowControl w:val="0"/>
        <w:autoSpaceDE w:val="0"/>
        <w:autoSpaceDN w:val="0"/>
        <w:adjustRightInd w:val="0"/>
        <w:spacing w:after="0" w:line="240" w:lineRule="auto"/>
        <w:rPr>
          <w:rFonts w:ascii="Calibri" w:hAnsi="Calibri" w:cs="Calibri"/>
        </w:rPr>
      </w:pPr>
    </w:p>
    <w:p w:rsidR="00B36EAD" w:rsidRDefault="00B36EAD" w:rsidP="00B36E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15. ADDITIONAL REGULATIONS</w:t>
      </w: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rPr>
        <w:t>The FIDE Anti-Cheating guidelines are valid for European Amateur Chess Championship and random AC inspections are possible.</w:t>
      </w:r>
    </w:p>
    <w:p w:rsidR="00B36EAD" w:rsidRDefault="00B36EAD" w:rsidP="00B36EAD">
      <w:pPr>
        <w:widowControl w:val="0"/>
        <w:autoSpaceDE w:val="0"/>
        <w:autoSpaceDN w:val="0"/>
        <w:adjustRightInd w:val="0"/>
        <w:spacing w:after="0" w:line="1"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Analyzing is not allowed in the playing hall.</w:t>
      </w: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28" w:lineRule="auto"/>
        <w:ind w:right="1422"/>
        <w:rPr>
          <w:rFonts w:ascii="Times New Roman" w:hAnsi="Times New Roman" w:cs="Times New Roman"/>
          <w:sz w:val="24"/>
          <w:szCs w:val="24"/>
        </w:rPr>
      </w:pPr>
      <w:r>
        <w:rPr>
          <w:rFonts w:ascii="Calibri" w:hAnsi="Calibri" w:cs="Calibri"/>
          <w:sz w:val="21"/>
          <w:szCs w:val="21"/>
        </w:rPr>
        <w:t>During their games the players are not allowed to go to the analysis room. Photography with flash may be used only during the first ten minutes of each round.</w:t>
      </w:r>
    </w:p>
    <w:p w:rsidR="00B36EAD" w:rsidRDefault="00B36EAD" w:rsidP="00B36EAD">
      <w:pPr>
        <w:widowControl w:val="0"/>
        <w:autoSpaceDE w:val="0"/>
        <w:autoSpaceDN w:val="0"/>
        <w:adjustRightInd w:val="0"/>
        <w:spacing w:after="0" w:line="51"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rPr>
        <w:t>As long as the game is in progress, a player may talk only to an arbiter or with his opponent as permitted by the Laws of Chess.</w:t>
      </w:r>
    </w:p>
    <w:p w:rsidR="00B36EAD" w:rsidRDefault="00B36EAD" w:rsidP="00B36EAD">
      <w:pPr>
        <w:widowControl w:val="0"/>
        <w:autoSpaceDE w:val="0"/>
        <w:autoSpaceDN w:val="0"/>
        <w:adjustRightInd w:val="0"/>
        <w:spacing w:after="0" w:line="47"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18" w:lineRule="auto"/>
        <w:ind w:right="660"/>
        <w:rPr>
          <w:rFonts w:ascii="Times New Roman" w:hAnsi="Times New Roman" w:cs="Times New Roman"/>
          <w:sz w:val="24"/>
          <w:szCs w:val="24"/>
        </w:rPr>
      </w:pPr>
      <w:r>
        <w:rPr>
          <w:rFonts w:ascii="Calibri" w:hAnsi="Calibri" w:cs="Calibri"/>
        </w:rPr>
        <w:t>The default arrival time is 15 minutes after the start of the round.</w:t>
      </w: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rPr>
        <w:t>During a game, a player is forbidden to have a mobile phone, electronic means of communication or any device capable of suggesting chess moves on their person in the playing venue. These devices can be stored in a box, at the arbiter desk. The device must be completely switched off. Further instructions regarding this matter will be given during the technical meeting.</w:t>
      </w:r>
    </w:p>
    <w:p w:rsidR="00B36EAD" w:rsidRDefault="00B36EAD" w:rsidP="00B36EAD">
      <w:pPr>
        <w:widowControl w:val="0"/>
        <w:autoSpaceDE w:val="0"/>
        <w:autoSpaceDN w:val="0"/>
        <w:adjustRightInd w:val="0"/>
        <w:spacing w:after="0" w:line="3"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We assume that all players have read the Tournament Regulations and are obliged to obey them.</w:t>
      </w:r>
    </w:p>
    <w:p w:rsidR="00B36EAD" w:rsidRDefault="00B36EAD" w:rsidP="00B36EAD">
      <w:pPr>
        <w:widowControl w:val="0"/>
        <w:autoSpaceDE w:val="0"/>
        <w:autoSpaceDN w:val="0"/>
        <w:adjustRightInd w:val="0"/>
        <w:spacing w:after="0" w:line="239" w:lineRule="auto"/>
        <w:ind w:left="7"/>
        <w:rPr>
          <w:rFonts w:ascii="Calibri" w:hAnsi="Calibri" w:cs="Calibri"/>
          <w:b/>
          <w:bCs/>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rPr>
        <w:t>16. TOURNAMENT OFFICE</w:t>
      </w:r>
    </w:p>
    <w:p w:rsidR="00B36EAD" w:rsidRDefault="00B36EAD" w:rsidP="00B36EAD">
      <w:pPr>
        <w:widowControl w:val="0"/>
        <w:autoSpaceDE w:val="0"/>
        <w:autoSpaceDN w:val="0"/>
        <w:adjustRightInd w:val="0"/>
        <w:spacing w:after="0" w:line="50" w:lineRule="exact"/>
        <w:rPr>
          <w:rFonts w:ascii="Times New Roman" w:hAnsi="Times New Roman" w:cs="Times New Roman"/>
          <w:sz w:val="24"/>
          <w:szCs w:val="24"/>
        </w:rPr>
      </w:pPr>
    </w:p>
    <w:p w:rsidR="00B36EAD" w:rsidRDefault="00B36EAD" w:rsidP="00B36EAD">
      <w:pPr>
        <w:widowControl w:val="0"/>
        <w:overflowPunct w:val="0"/>
        <w:autoSpaceDE w:val="0"/>
        <w:autoSpaceDN w:val="0"/>
        <w:adjustRightInd w:val="0"/>
        <w:spacing w:after="0" w:line="218" w:lineRule="auto"/>
        <w:ind w:left="7"/>
        <w:rPr>
          <w:rFonts w:ascii="Times New Roman" w:hAnsi="Times New Roman" w:cs="Times New Roman"/>
          <w:sz w:val="24"/>
          <w:szCs w:val="24"/>
        </w:rPr>
      </w:pPr>
      <w:r>
        <w:rPr>
          <w:rFonts w:ascii="Calibri" w:hAnsi="Calibri" w:cs="Calibri"/>
        </w:rPr>
        <w:t xml:space="preserve">Participants can get all necessary information regarding registration and payments (in English, Italian, </w:t>
      </w:r>
      <w:proofErr w:type="gramStart"/>
      <w:r>
        <w:rPr>
          <w:rFonts w:ascii="Calibri" w:hAnsi="Calibri" w:cs="Calibri"/>
        </w:rPr>
        <w:t>Serbian</w:t>
      </w:r>
      <w:proofErr w:type="gramEnd"/>
      <w:r>
        <w:rPr>
          <w:rFonts w:ascii="Calibri" w:hAnsi="Calibri" w:cs="Calibri"/>
        </w:rPr>
        <w:t>):</w:t>
      </w:r>
    </w:p>
    <w:p w:rsidR="00B36EAD" w:rsidRDefault="00B36EAD" w:rsidP="00B36EAD">
      <w:pPr>
        <w:widowControl w:val="0"/>
        <w:autoSpaceDE w:val="0"/>
        <w:autoSpaceDN w:val="0"/>
        <w:adjustRightInd w:val="0"/>
        <w:spacing w:after="0" w:line="1"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rPr>
        <w:t xml:space="preserve">E-mail: </w:t>
      </w:r>
      <w:hyperlink r:id="rId14" w:history="1">
        <w:r w:rsidRPr="0063428E">
          <w:rPr>
            <w:rStyle w:val="Hyperlink"/>
            <w:rFonts w:ascii="Calibri" w:hAnsi="Calibri" w:cs="Calibri"/>
          </w:rPr>
          <w:t>gradskissnis@gmail.com</w:t>
        </w:r>
      </w:hyperlink>
    </w:p>
    <w:p w:rsidR="00B36EAD" w:rsidRDefault="00B36EAD" w:rsidP="00B36EAD">
      <w:pPr>
        <w:widowControl w:val="0"/>
        <w:autoSpaceDE w:val="0"/>
        <w:autoSpaceDN w:val="0"/>
        <w:adjustRightInd w:val="0"/>
        <w:spacing w:after="0" w:line="268"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rPr>
        <w:t>17. OFFICIAL WEBSITE</w:t>
      </w:r>
    </w:p>
    <w:p w:rsidR="00B36EAD" w:rsidRDefault="00B36EAD" w:rsidP="00B36EAD">
      <w:pPr>
        <w:widowControl w:val="0"/>
        <w:autoSpaceDE w:val="0"/>
        <w:autoSpaceDN w:val="0"/>
        <w:adjustRightInd w:val="0"/>
        <w:spacing w:after="0" w:line="1"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rPr>
        <w:t xml:space="preserve">The official website of the championship is </w:t>
      </w:r>
      <w:hyperlink r:id="rId15" w:history="1">
        <w:r w:rsidRPr="0063428E">
          <w:rPr>
            <w:rStyle w:val="Hyperlink"/>
            <w:rFonts w:ascii="Calibri" w:hAnsi="Calibri" w:cs="Calibri"/>
          </w:rPr>
          <w:t>http://gradskissnis.rs/eacc2017</w:t>
        </w:r>
      </w:hyperlink>
    </w:p>
    <w:p w:rsidR="00B36EAD" w:rsidRDefault="00B36EAD" w:rsidP="00B36EAD">
      <w:pPr>
        <w:widowControl w:val="0"/>
        <w:autoSpaceDE w:val="0"/>
        <w:autoSpaceDN w:val="0"/>
        <w:adjustRightInd w:val="0"/>
        <w:spacing w:after="0" w:line="270" w:lineRule="exact"/>
        <w:rPr>
          <w:rFonts w:ascii="Times New Roman" w:hAnsi="Times New Roman" w:cs="Times New Roman"/>
          <w:sz w:val="24"/>
          <w:szCs w:val="24"/>
        </w:rPr>
      </w:pPr>
    </w:p>
    <w:p w:rsidR="00B36EAD" w:rsidRDefault="00B36EAD" w:rsidP="00B36EAD">
      <w:pPr>
        <w:widowControl w:val="0"/>
        <w:numPr>
          <w:ilvl w:val="0"/>
          <w:numId w:val="2"/>
        </w:numPr>
        <w:tabs>
          <w:tab w:val="clear" w:pos="720"/>
          <w:tab w:val="num" w:pos="327"/>
        </w:tabs>
        <w:overflowPunct w:val="0"/>
        <w:autoSpaceDE w:val="0"/>
        <w:autoSpaceDN w:val="0"/>
        <w:adjustRightInd w:val="0"/>
        <w:spacing w:after="0" w:line="239" w:lineRule="auto"/>
        <w:ind w:left="327" w:hanging="327"/>
        <w:jc w:val="both"/>
        <w:rPr>
          <w:rFonts w:ascii="Calibri" w:hAnsi="Calibri" w:cs="Calibri"/>
          <w:b/>
          <w:bCs/>
        </w:rPr>
      </w:pPr>
      <w:r>
        <w:rPr>
          <w:rFonts w:ascii="Calibri" w:hAnsi="Calibri" w:cs="Calibri"/>
          <w:b/>
          <w:bCs/>
        </w:rPr>
        <w:t xml:space="preserve">ORGANIZING COMMITTEE </w:t>
      </w:r>
    </w:p>
    <w:p w:rsidR="00B36EAD" w:rsidRDefault="00B36EAD" w:rsidP="00B36EAD">
      <w:pPr>
        <w:widowControl w:val="0"/>
        <w:autoSpaceDE w:val="0"/>
        <w:autoSpaceDN w:val="0"/>
        <w:adjustRightInd w:val="0"/>
        <w:spacing w:after="0" w:line="50" w:lineRule="exact"/>
        <w:rPr>
          <w:rFonts w:ascii="Calibri" w:hAnsi="Calibri" w:cs="Calibri"/>
          <w:b/>
          <w:bCs/>
        </w:rPr>
      </w:pPr>
    </w:p>
    <w:p w:rsidR="00B36EAD" w:rsidRDefault="00B36EAD" w:rsidP="00B36EAD">
      <w:pPr>
        <w:widowControl w:val="0"/>
        <w:overflowPunct w:val="0"/>
        <w:autoSpaceDE w:val="0"/>
        <w:autoSpaceDN w:val="0"/>
        <w:adjustRightInd w:val="0"/>
        <w:spacing w:after="0" w:line="225" w:lineRule="auto"/>
        <w:ind w:left="7" w:right="6800"/>
        <w:rPr>
          <w:rFonts w:ascii="Calibri" w:hAnsi="Calibri" w:cs="Calibri"/>
        </w:rPr>
      </w:pPr>
      <w:r>
        <w:rPr>
          <w:rFonts w:ascii="Calibri" w:hAnsi="Calibri" w:cs="Calibri"/>
        </w:rPr>
        <w:t xml:space="preserve">Chairman: </w:t>
      </w:r>
      <w:proofErr w:type="spellStart"/>
      <w:r>
        <w:rPr>
          <w:rFonts w:ascii="Calibri" w:hAnsi="Calibri" w:cs="Calibri"/>
        </w:rPr>
        <w:t>Dragana</w:t>
      </w:r>
      <w:proofErr w:type="spellEnd"/>
      <w:r>
        <w:rPr>
          <w:rFonts w:ascii="Calibri" w:hAnsi="Calibri" w:cs="Calibri"/>
        </w:rPr>
        <w:t xml:space="preserve"> </w:t>
      </w:r>
      <w:proofErr w:type="spellStart"/>
      <w:r>
        <w:rPr>
          <w:rFonts w:ascii="Calibri" w:hAnsi="Calibri" w:cs="Calibri"/>
        </w:rPr>
        <w:t>Simic</w:t>
      </w:r>
      <w:proofErr w:type="spellEnd"/>
    </w:p>
    <w:p w:rsidR="00B36EAD" w:rsidRDefault="00B36EAD" w:rsidP="00B36EAD">
      <w:pPr>
        <w:widowControl w:val="0"/>
        <w:overflowPunct w:val="0"/>
        <w:autoSpaceDE w:val="0"/>
        <w:autoSpaceDN w:val="0"/>
        <w:adjustRightInd w:val="0"/>
        <w:spacing w:after="0" w:line="225" w:lineRule="auto"/>
        <w:ind w:left="7" w:right="6800"/>
        <w:jc w:val="both"/>
        <w:rPr>
          <w:rFonts w:ascii="Calibri" w:hAnsi="Calibri" w:cs="Calibri"/>
          <w:b/>
          <w:bCs/>
        </w:rPr>
      </w:pPr>
      <w:r>
        <w:rPr>
          <w:rFonts w:ascii="Calibri" w:hAnsi="Calibri" w:cs="Calibri"/>
        </w:rPr>
        <w:t>E-mail: gradskissnis@gmail.com</w:t>
      </w:r>
    </w:p>
    <w:p w:rsidR="00B36EAD" w:rsidRDefault="00B36EAD" w:rsidP="00B36EAD">
      <w:pPr>
        <w:widowControl w:val="0"/>
        <w:autoSpaceDE w:val="0"/>
        <w:autoSpaceDN w:val="0"/>
        <w:adjustRightInd w:val="0"/>
        <w:spacing w:after="0" w:line="271" w:lineRule="exact"/>
        <w:rPr>
          <w:rFonts w:ascii="Calibri" w:hAnsi="Calibri" w:cs="Calibri"/>
          <w:b/>
          <w:bCs/>
        </w:rPr>
      </w:pPr>
    </w:p>
    <w:p w:rsidR="00B36EAD" w:rsidRDefault="00B36EAD" w:rsidP="00B36EAD">
      <w:pPr>
        <w:widowControl w:val="0"/>
        <w:numPr>
          <w:ilvl w:val="0"/>
          <w:numId w:val="2"/>
        </w:numPr>
        <w:tabs>
          <w:tab w:val="clear" w:pos="720"/>
          <w:tab w:val="num" w:pos="327"/>
        </w:tabs>
        <w:overflowPunct w:val="0"/>
        <w:autoSpaceDE w:val="0"/>
        <w:autoSpaceDN w:val="0"/>
        <w:adjustRightInd w:val="0"/>
        <w:spacing w:after="0" w:line="239" w:lineRule="auto"/>
        <w:ind w:left="327" w:hanging="327"/>
        <w:jc w:val="both"/>
        <w:rPr>
          <w:rFonts w:ascii="Calibri" w:hAnsi="Calibri" w:cs="Calibri"/>
          <w:b/>
          <w:bCs/>
        </w:rPr>
      </w:pPr>
      <w:r>
        <w:rPr>
          <w:rFonts w:ascii="Calibri" w:hAnsi="Calibri" w:cs="Calibri"/>
          <w:b/>
          <w:bCs/>
        </w:rPr>
        <w:t xml:space="preserve">GENERAL </w:t>
      </w:r>
    </w:p>
    <w:p w:rsidR="00B36EAD" w:rsidRPr="004F08F0" w:rsidRDefault="00B36EAD" w:rsidP="00B36EAD">
      <w:pPr>
        <w:widowControl w:val="0"/>
        <w:autoSpaceDE w:val="0"/>
        <w:autoSpaceDN w:val="0"/>
        <w:adjustRightInd w:val="0"/>
        <w:spacing w:after="0" w:line="239" w:lineRule="auto"/>
        <w:rPr>
          <w:rFonts w:ascii="Times New Roman" w:hAnsi="Times New Roman" w:cs="Times New Roman"/>
          <w:sz w:val="24"/>
          <w:szCs w:val="24"/>
        </w:rPr>
      </w:pPr>
      <w:r w:rsidRPr="004F08F0">
        <w:rPr>
          <w:rFonts w:ascii="Calibri" w:hAnsi="Calibri" w:cs="Calibri"/>
          <w:b/>
          <w:bCs/>
        </w:rPr>
        <w:t>Currency</w:t>
      </w:r>
    </w:p>
    <w:p w:rsidR="00B36EAD" w:rsidRPr="00287CC0" w:rsidRDefault="00B36EAD" w:rsidP="00B36EAD">
      <w:pPr>
        <w:widowControl w:val="0"/>
        <w:autoSpaceDE w:val="0"/>
        <w:autoSpaceDN w:val="0"/>
        <w:adjustRightInd w:val="0"/>
        <w:spacing w:after="0" w:line="239" w:lineRule="auto"/>
        <w:rPr>
          <w:rFonts w:ascii="Times New Roman" w:hAnsi="Times New Roman" w:cs="Times New Roman"/>
          <w:sz w:val="24"/>
          <w:szCs w:val="24"/>
        </w:rPr>
      </w:pPr>
      <w:r w:rsidRPr="00287CC0">
        <w:rPr>
          <w:rFonts w:ascii="Calibri" w:hAnsi="Calibri" w:cs="Calibri"/>
        </w:rPr>
        <w:t>Th</w:t>
      </w:r>
      <w:r>
        <w:rPr>
          <w:rFonts w:ascii="Calibri" w:hAnsi="Calibri" w:cs="Calibri"/>
        </w:rPr>
        <w:t>e local currency is dinar (RSD).</w:t>
      </w:r>
    </w:p>
    <w:p w:rsidR="00B36EAD" w:rsidRDefault="00B36EAD" w:rsidP="00B36EAD">
      <w:pPr>
        <w:widowControl w:val="0"/>
        <w:autoSpaceDE w:val="0"/>
        <w:autoSpaceDN w:val="0"/>
        <w:adjustRightInd w:val="0"/>
        <w:spacing w:after="0" w:line="1" w:lineRule="exact"/>
        <w:rPr>
          <w:rFonts w:ascii="Calibri" w:hAnsi="Calibri" w:cs="Calibri"/>
        </w:rPr>
      </w:pPr>
    </w:p>
    <w:p w:rsidR="00B36EAD" w:rsidRDefault="00B36EAD" w:rsidP="00B36EAD">
      <w:pPr>
        <w:widowControl w:val="0"/>
        <w:overflowPunct w:val="0"/>
        <w:autoSpaceDE w:val="0"/>
        <w:autoSpaceDN w:val="0"/>
        <w:adjustRightInd w:val="0"/>
        <w:spacing w:after="0" w:line="239" w:lineRule="auto"/>
        <w:jc w:val="both"/>
        <w:rPr>
          <w:rFonts w:ascii="Calibri" w:hAnsi="Calibri" w:cs="Calibri"/>
        </w:rPr>
      </w:pPr>
      <w:r>
        <w:rPr>
          <w:rFonts w:ascii="Calibri" w:hAnsi="Calibri" w:cs="Calibri"/>
        </w:rPr>
        <w:t xml:space="preserve">Money can also be withdrawn at automated teller machines (ATM). </w:t>
      </w:r>
    </w:p>
    <w:p w:rsidR="00B36EAD" w:rsidRDefault="00B36EAD" w:rsidP="00B36EAD">
      <w:pPr>
        <w:widowControl w:val="0"/>
        <w:autoSpaceDE w:val="0"/>
        <w:autoSpaceDN w:val="0"/>
        <w:adjustRightInd w:val="0"/>
        <w:spacing w:after="0" w:line="1" w:lineRule="exact"/>
        <w:rPr>
          <w:rFonts w:ascii="Calibri" w:hAnsi="Calibri" w:cs="Calibri"/>
        </w:rPr>
      </w:pPr>
    </w:p>
    <w:p w:rsidR="00B36EAD" w:rsidRDefault="00B36EAD" w:rsidP="00B36EAD">
      <w:pPr>
        <w:widowControl w:val="0"/>
        <w:overflowPunct w:val="0"/>
        <w:autoSpaceDE w:val="0"/>
        <w:autoSpaceDN w:val="0"/>
        <w:adjustRightInd w:val="0"/>
        <w:spacing w:after="0" w:line="239" w:lineRule="auto"/>
        <w:rPr>
          <w:rFonts w:ascii="Calibri" w:hAnsi="Calibri" w:cs="Calibri"/>
        </w:rPr>
      </w:pPr>
      <w:r>
        <w:rPr>
          <w:rFonts w:ascii="Calibri" w:hAnsi="Calibri" w:cs="Calibri"/>
        </w:rPr>
        <w:t xml:space="preserve">All major credit cards are accepted at all reputable outlets, retail stores and restaurants. </w:t>
      </w:r>
    </w:p>
    <w:p w:rsidR="00B36EAD" w:rsidRDefault="00B36EAD" w:rsidP="00B36EAD">
      <w:pPr>
        <w:widowControl w:val="0"/>
        <w:autoSpaceDE w:val="0"/>
        <w:autoSpaceDN w:val="0"/>
        <w:adjustRightInd w:val="0"/>
        <w:spacing w:after="0" w:line="1" w:lineRule="exact"/>
        <w:rPr>
          <w:rFonts w:ascii="Calibri" w:hAnsi="Calibri" w:cs="Calibri"/>
        </w:rPr>
      </w:pPr>
    </w:p>
    <w:p w:rsidR="00B36EAD" w:rsidRDefault="00B36EAD" w:rsidP="00B36EAD">
      <w:pPr>
        <w:widowControl w:val="0"/>
        <w:autoSpaceDE w:val="0"/>
        <w:autoSpaceDN w:val="0"/>
        <w:adjustRightInd w:val="0"/>
        <w:spacing w:after="0" w:line="200" w:lineRule="exact"/>
        <w:rPr>
          <w:rFonts w:ascii="Times New Roman" w:hAnsi="Times New Roman" w:cs="Times New Roman"/>
          <w:sz w:val="24"/>
          <w:szCs w:val="24"/>
        </w:rPr>
      </w:pPr>
    </w:p>
    <w:p w:rsidR="00B36EAD" w:rsidRDefault="00B36EAD" w:rsidP="00B36EAD">
      <w:pPr>
        <w:widowControl w:val="0"/>
        <w:autoSpaceDE w:val="0"/>
        <w:autoSpaceDN w:val="0"/>
        <w:adjustRightInd w:val="0"/>
        <w:spacing w:after="0" w:line="240" w:lineRule="auto"/>
        <w:rPr>
          <w:rFonts w:ascii="Times New Roman" w:hAnsi="Times New Roman" w:cs="Times New Roman"/>
          <w:b/>
          <w:sz w:val="28"/>
          <w:szCs w:val="28"/>
        </w:rPr>
      </w:pPr>
      <w:r w:rsidRPr="00B10FE9">
        <w:rPr>
          <w:rFonts w:ascii="Calibri" w:hAnsi="Calibri" w:cs="Calibri"/>
          <w:b/>
          <w:i/>
          <w:iCs/>
          <w:sz w:val="28"/>
          <w:szCs w:val="28"/>
        </w:rPr>
        <w:t>“You are welcome in Serbia and Nis City! We wish you a successful event!”</w:t>
      </w:r>
    </w:p>
    <w:p w:rsidR="00B36EAD" w:rsidRPr="00B10FE9" w:rsidRDefault="00B36EAD" w:rsidP="00B36EAD">
      <w:pPr>
        <w:widowControl w:val="0"/>
        <w:tabs>
          <w:tab w:val="left" w:pos="3660"/>
        </w:tabs>
        <w:autoSpaceDE w:val="0"/>
        <w:autoSpaceDN w:val="0"/>
        <w:adjustRightInd w:val="0"/>
        <w:spacing w:after="0" w:line="240" w:lineRule="auto"/>
        <w:rPr>
          <w:rFonts w:ascii="Times New Roman" w:hAnsi="Times New Roman" w:cs="Times New Roman"/>
          <w:b/>
          <w:sz w:val="28"/>
          <w:szCs w:val="28"/>
        </w:rPr>
      </w:pPr>
      <w:bookmarkStart w:id="1" w:name="_GoBack"/>
      <w:bookmarkEnd w:id="1"/>
      <w:r w:rsidRPr="00B10FE9">
        <w:rPr>
          <w:sz w:val="28"/>
          <w:szCs w:val="28"/>
        </w:rPr>
        <w:t>City Chess Federation of Nis</w:t>
      </w:r>
      <w:r>
        <w:rPr>
          <w:sz w:val="28"/>
          <w:szCs w:val="28"/>
        </w:rPr>
        <w:tab/>
      </w:r>
    </w:p>
    <w:p w:rsidR="00B36EAD" w:rsidRDefault="00B36EAD" w:rsidP="00B36EAD">
      <w:pPr>
        <w:widowControl w:val="0"/>
        <w:overflowPunct w:val="0"/>
        <w:autoSpaceDE w:val="0"/>
        <w:autoSpaceDN w:val="0"/>
        <w:adjustRightInd w:val="0"/>
        <w:spacing w:after="0" w:line="217" w:lineRule="auto"/>
        <w:rPr>
          <w:sz w:val="28"/>
          <w:szCs w:val="28"/>
        </w:rPr>
      </w:pPr>
    </w:p>
    <w:p w:rsidR="00B36EAD" w:rsidRDefault="00B36EAD" w:rsidP="00B36EAD">
      <w:pPr>
        <w:widowControl w:val="0"/>
        <w:overflowPunct w:val="0"/>
        <w:autoSpaceDE w:val="0"/>
        <w:autoSpaceDN w:val="0"/>
        <w:adjustRightInd w:val="0"/>
        <w:spacing w:after="0" w:line="217" w:lineRule="auto"/>
        <w:rPr>
          <w:sz w:val="28"/>
          <w:szCs w:val="28"/>
        </w:rPr>
      </w:pPr>
    </w:p>
    <w:p w:rsidR="00B36EAD" w:rsidRDefault="00B36EAD" w:rsidP="00B36EAD">
      <w:pPr>
        <w:widowControl w:val="0"/>
        <w:overflowPunct w:val="0"/>
        <w:autoSpaceDE w:val="0"/>
        <w:autoSpaceDN w:val="0"/>
        <w:adjustRightInd w:val="0"/>
        <w:spacing w:after="0" w:line="217" w:lineRule="auto"/>
        <w:rPr>
          <w:sz w:val="28"/>
          <w:szCs w:val="28"/>
        </w:rPr>
      </w:pPr>
    </w:p>
    <w:p w:rsidR="00B36EAD" w:rsidRPr="00287CC0" w:rsidRDefault="00B36EAD" w:rsidP="00B36EAD">
      <w:pPr>
        <w:rPr>
          <w:sz w:val="28"/>
          <w:szCs w:val="28"/>
        </w:rPr>
      </w:pPr>
      <w:bookmarkStart w:id="2" w:name="page4"/>
      <w:bookmarkStart w:id="3" w:name="page5"/>
      <w:bookmarkEnd w:id="2"/>
      <w:bookmarkEnd w:id="3"/>
    </w:p>
    <w:p w:rsidR="003578B5" w:rsidRDefault="003578B5"/>
    <w:sectPr w:rsidR="003578B5" w:rsidSect="008C6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55F1D5B"/>
    <w:multiLevelType w:val="hybridMultilevel"/>
    <w:tmpl w:val="84C4DABC"/>
    <w:lvl w:ilvl="0" w:tplc="97A88D6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36EAD"/>
    <w:rsid w:val="001705E9"/>
    <w:rsid w:val="003578B5"/>
    <w:rsid w:val="003B20D9"/>
    <w:rsid w:val="00532545"/>
    <w:rsid w:val="00A21D97"/>
    <w:rsid w:val="00B36EAD"/>
    <w:rsid w:val="00C77753"/>
    <w:rsid w:val="00CE7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EAD"/>
    <w:rPr>
      <w:color w:val="0000FF" w:themeColor="hyperlink"/>
      <w:u w:val="single"/>
    </w:rPr>
  </w:style>
  <w:style w:type="paragraph" w:styleId="ListParagraph">
    <w:name w:val="List Paragraph"/>
    <w:basedOn w:val="Normal"/>
    <w:uiPriority w:val="34"/>
    <w:qFormat/>
    <w:rsid w:val="00B36EAD"/>
    <w:pPr>
      <w:ind w:left="720"/>
      <w:contextualSpacing/>
    </w:pPr>
  </w:style>
  <w:style w:type="table" w:styleId="TableGrid">
    <w:name w:val="Table Grid"/>
    <w:basedOn w:val="TableNormal"/>
    <w:uiPriority w:val="59"/>
    <w:rsid w:val="00B36EA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A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eroturs@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renocistecai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amiresidence.com" TargetMode="External"/><Relationship Id="rId5" Type="http://schemas.openxmlformats.org/officeDocument/2006/relationships/image" Target="media/image1.png"/><Relationship Id="rId15" Type="http://schemas.openxmlformats.org/officeDocument/2006/relationships/hyperlink" Target="http://gradskissnis.rs/eacc2017" TargetMode="External"/><Relationship Id="rId10" Type="http://schemas.openxmlformats.org/officeDocument/2006/relationships/hyperlink" Target="mailto:recepcija@tamiresidence.com" TargetMode="External"/><Relationship Id="rId4" Type="http://schemas.openxmlformats.org/officeDocument/2006/relationships/webSettings" Target="webSettings.xml"/><Relationship Id="rId9" Type="http://schemas.openxmlformats.org/officeDocument/2006/relationships/hyperlink" Target="http://www.europechess.org/regulations/tournament-regulations/european-amateur-chess-championship/" TargetMode="External"/><Relationship Id="rId14" Type="http://schemas.openxmlformats.org/officeDocument/2006/relationships/hyperlink" Target="mailto:gradskiss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5</cp:revision>
  <dcterms:created xsi:type="dcterms:W3CDTF">2017-03-19T20:35:00Z</dcterms:created>
  <dcterms:modified xsi:type="dcterms:W3CDTF">2017-04-10T19:45:00Z</dcterms:modified>
</cp:coreProperties>
</file>